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adjustRightInd w:val="0"/>
        <w:snapToGrid w:val="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自然资源部南海发展研究院2026年度</w:t>
      </w:r>
    </w:p>
    <w:p>
      <w:pPr>
        <w:widowControl/>
        <w:adjustRightInd w:val="0"/>
        <w:snapToGrid w:val="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公开招聘面试公告</w:t>
      </w:r>
    </w:p>
    <w:p>
      <w:pPr>
        <w:widowControl/>
        <w:tabs>
          <w:tab w:val="left" w:pos="1932"/>
        </w:tabs>
        <w:snapToGrid w:val="0"/>
        <w:spacing w:line="560" w:lineRule="exact"/>
        <w:ind w:right="143" w:rightChars="68"/>
        <w:jc w:val="left"/>
        <w:rPr>
          <w:rFonts w:ascii="仿宋_GB2312" w:eastAsia="仿宋_GB2312" w:cs="Arial Unicode MS"/>
          <w:kern w:val="0"/>
          <w:sz w:val="24"/>
        </w:rPr>
      </w:pPr>
    </w:p>
    <w:p>
      <w:pPr>
        <w:widowControl/>
        <w:tabs>
          <w:tab w:val="left" w:pos="1932"/>
        </w:tabs>
        <w:snapToGrid w:val="0"/>
        <w:spacing w:line="560" w:lineRule="exact"/>
        <w:ind w:firstLine="640" w:firstLineChars="200"/>
        <w:rPr>
          <w:rFonts w:ascii="仿宋_GB2312" w:eastAsia="仿宋_GB2312" w:cs="Arial Unicode MS"/>
          <w:kern w:val="0"/>
          <w:sz w:val="32"/>
          <w:szCs w:val="32"/>
        </w:rPr>
      </w:pPr>
      <w:r>
        <w:rPr>
          <w:rFonts w:hint="eastAsia" w:ascii="仿宋_GB2312" w:eastAsia="仿宋_GB2312" w:cs="Arial Unicode MS"/>
          <w:kern w:val="0"/>
          <w:sz w:val="32"/>
          <w:szCs w:val="32"/>
        </w:rPr>
        <w:t>根据自然资源部南海局2026年度事业单位公开招聘工作安排，现将自然资源部南海发展研究院公开招聘面试工作有关事项公告如下：</w:t>
      </w:r>
    </w:p>
    <w:p>
      <w:pPr>
        <w:spacing w:line="560" w:lineRule="exact"/>
        <w:ind w:firstLine="640" w:firstLineChars="200"/>
        <w:rPr>
          <w:rFonts w:hint="eastAsia" w:ascii="黑体" w:hAnsi="黑体" w:eastAsia="黑体" w:cs="Arial Unicode MS"/>
          <w:kern w:val="0"/>
          <w:sz w:val="32"/>
          <w:szCs w:val="32"/>
        </w:rPr>
      </w:pPr>
      <w:r>
        <w:rPr>
          <w:rFonts w:hint="eastAsia" w:ascii="黑体" w:hAnsi="黑体" w:eastAsia="黑体" w:cs="Arial Unicode MS"/>
          <w:kern w:val="0"/>
          <w:sz w:val="32"/>
          <w:szCs w:val="32"/>
        </w:rPr>
        <w:t>一、进入面试人员（按姓氏笔画排序，括号内为身份证后四位）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进入面试阶段考生共28人：</w:t>
      </w:r>
    </w:p>
    <w:p>
      <w:pPr>
        <w:tabs>
          <w:tab w:val="left" w:pos="1932"/>
        </w:tabs>
        <w:snapToGrid w:val="0"/>
        <w:spacing w:line="560" w:lineRule="exact"/>
        <w:ind w:firstLine="640" w:firstLineChars="200"/>
        <w:rPr>
          <w:rFonts w:ascii="仿宋_GB2312" w:eastAsia="仿宋_GB2312" w:cs="Arial Unicode MS"/>
          <w:kern w:val="0"/>
          <w:sz w:val="32"/>
          <w:szCs w:val="32"/>
        </w:rPr>
      </w:pPr>
      <w:r>
        <w:rPr>
          <w:rFonts w:hint="eastAsia" w:ascii="仿宋_GB2312" w:hAnsi="仿宋_GB2312" w:eastAsia="仿宋_GB2312" w:cs="仿宋_GB2312"/>
          <w:kern w:val="0"/>
          <w:sz w:val="32"/>
          <w:szCs w:val="32"/>
        </w:rPr>
        <w:t>申亚娟（2145）、成晓叶（2116）、吕博尧（0010）、刘祥宇（2020）、刘锋（0014）、许润国（0018）、阮思迪（0328）、严皓冉（0051）、李云君（4948）、李岚馨（9420）、李妍婷（0064）、李若萌（0041）、杨光铭（6016）、吴雪菲（4523）、张宸旸</w:t>
      </w:r>
      <w:r>
        <w:rPr>
          <w:rFonts w:hint="eastAsia" w:ascii="仿宋_GB2312" w:hAnsi="仿宋_GB2312" w:eastAsia="仿宋_GB2312" w:cs="仿宋_GB2312"/>
          <w:kern w:val="0"/>
          <w:sz w:val="32"/>
          <w:szCs w:val="32"/>
        </w:rPr>
        <w:t>（0525）、陈剑霞（3026）、赵洲晔（5841）、段嘉政（0218）、修宇豪（0034）、贺文霄（7970）、莫有恒（651X）、徐一婧（0026）、黄凡（1025）、黄锦儒（351X）、彭煜（6217）、焦云鹤（0422）、赖沙（4727）、戴瑶（6029）。</w:t>
      </w:r>
    </w:p>
    <w:p>
      <w:pPr>
        <w:widowControl/>
        <w:numPr>
          <w:ilvl w:val="0"/>
          <w:numId w:val="1"/>
        </w:numPr>
        <w:tabs>
          <w:tab w:val="left" w:pos="1932"/>
        </w:tabs>
        <w:snapToGrid w:val="0"/>
        <w:spacing w:line="560" w:lineRule="exact"/>
        <w:ind w:firstLine="640" w:firstLineChars="200"/>
        <w:rPr>
          <w:rFonts w:hint="eastAsia" w:ascii="黑体" w:hAnsi="黑体" w:eastAsia="黑体" w:cs="Arial Unicode MS"/>
          <w:kern w:val="0"/>
          <w:sz w:val="32"/>
          <w:szCs w:val="32"/>
        </w:rPr>
      </w:pPr>
      <w:r>
        <w:rPr>
          <w:rFonts w:hint="eastAsia" w:ascii="黑体" w:hAnsi="黑体" w:eastAsia="黑体" w:cs="Arial Unicode MS"/>
          <w:kern w:val="0"/>
          <w:sz w:val="32"/>
          <w:szCs w:val="32"/>
        </w:rPr>
        <w:t>面试时间和地点</w:t>
      </w:r>
    </w:p>
    <w:p>
      <w:pPr>
        <w:widowControl/>
        <w:tabs>
          <w:tab w:val="left" w:pos="1932"/>
        </w:tabs>
        <w:snapToGrid w:val="0"/>
        <w:spacing w:line="560" w:lineRule="exact"/>
        <w:ind w:firstLine="640" w:firstLineChars="200"/>
        <w:rPr>
          <w:rFonts w:ascii="楷体_GB2312" w:eastAsia="楷体_GB2312"/>
          <w:bCs/>
          <w:kern w:val="0"/>
          <w:sz w:val="32"/>
          <w:szCs w:val="32"/>
        </w:rPr>
      </w:pPr>
      <w:r>
        <w:rPr>
          <w:rFonts w:hint="eastAsia" w:ascii="楷体_GB2312" w:eastAsia="楷体_GB2312"/>
          <w:bCs/>
          <w:kern w:val="0"/>
          <w:sz w:val="32"/>
          <w:szCs w:val="32"/>
        </w:rPr>
        <w:t>（一）面试时间。</w:t>
      </w:r>
    </w:p>
    <w:p>
      <w:pPr>
        <w:widowControl/>
        <w:tabs>
          <w:tab w:val="left" w:pos="1932"/>
        </w:tabs>
        <w:snapToGrid w:val="0"/>
        <w:spacing w:line="560" w:lineRule="exact"/>
        <w:ind w:firstLine="640" w:firstLineChars="200"/>
        <w:rPr>
          <w:rFonts w:ascii="仿宋_GB2312" w:eastAsia="仿宋_GB2312"/>
          <w:color w:val="FF0000"/>
          <w:sz w:val="32"/>
          <w:szCs w:val="32"/>
        </w:rPr>
      </w:pPr>
      <w:bookmarkStart w:id="0" w:name="_Hlk134109499"/>
      <w:r>
        <w:rPr>
          <w:rFonts w:hint="eastAsia" w:ascii="仿宋_GB2312" w:hAnsi="仿宋_GB2312" w:eastAsia="仿宋_GB2312" w:cs="仿宋_GB2312"/>
          <w:kern w:val="0"/>
          <w:sz w:val="32"/>
          <w:szCs w:val="32"/>
        </w:rPr>
        <w:t>面试时间：</w:t>
      </w:r>
      <w:bookmarkEnd w:id="0"/>
      <w:r>
        <w:rPr>
          <w:rFonts w:hint="eastAsia" w:ascii="仿宋_GB2312" w:hAnsi="仿宋_GB2312" w:eastAsia="仿宋_GB2312" w:cs="仿宋_GB2312"/>
          <w:kern w:val="0"/>
          <w:sz w:val="32"/>
          <w:szCs w:val="32"/>
        </w:rPr>
        <w:t>2026年3月17日、18日。</w:t>
      </w:r>
      <w:r>
        <w:rPr>
          <w:rFonts w:hint="eastAsia" w:ascii="仿宋_GB2312" w:hAnsi="仿宋_GB2312" w:eastAsia="仿宋_GB2312" w:cs="仿宋_GB2312"/>
          <w:sz w:val="32"/>
          <w:szCs w:val="32"/>
        </w:rPr>
        <w:t>面试具体安排将于3月16日面试</w:t>
      </w:r>
      <w:r>
        <w:rPr>
          <w:rFonts w:hint="eastAsia" w:ascii="仿宋_GB2312" w:hAnsi="仿宋_GB2312" w:eastAsia="仿宋_GB2312" w:cs="仿宋_GB2312"/>
          <w:kern w:val="0"/>
          <w:sz w:val="32"/>
          <w:szCs w:val="32"/>
        </w:rPr>
        <w:t>资格确认现场告知考生。上午参加面试的考生须于面试当日8:00前到候考室等候，下午面试考生须于面试当日13︰30前到候考室等候。逾期未到的，视为自动放弃面试资格</w:t>
      </w:r>
      <w:r>
        <w:rPr>
          <w:rFonts w:hint="eastAsia" w:ascii="仿宋_GB2312" w:eastAsia="仿宋_GB2312" w:cs="Arial Unicode MS"/>
          <w:kern w:val="0"/>
          <w:sz w:val="32"/>
          <w:szCs w:val="32"/>
        </w:rPr>
        <w:t>。</w:t>
      </w:r>
    </w:p>
    <w:p>
      <w:pPr>
        <w:widowControl/>
        <w:tabs>
          <w:tab w:val="left" w:pos="1932"/>
        </w:tabs>
        <w:snapToGrid w:val="0"/>
        <w:spacing w:line="560" w:lineRule="exact"/>
        <w:ind w:firstLine="640" w:firstLineChars="200"/>
        <w:rPr>
          <w:rFonts w:ascii="楷体_GB2312" w:eastAsia="楷体_GB2312"/>
          <w:bCs/>
          <w:kern w:val="0"/>
          <w:sz w:val="32"/>
          <w:szCs w:val="32"/>
        </w:rPr>
      </w:pPr>
      <w:r>
        <w:rPr>
          <w:rFonts w:hint="eastAsia" w:ascii="楷体_GB2312" w:eastAsia="楷体_GB2312"/>
          <w:bCs/>
          <w:kern w:val="0"/>
          <w:sz w:val="32"/>
          <w:szCs w:val="32"/>
        </w:rPr>
        <w:t>（二）面试地点及交通指引。</w:t>
      </w:r>
    </w:p>
    <w:p>
      <w:pPr>
        <w:widowControl/>
        <w:tabs>
          <w:tab w:val="left" w:pos="1932"/>
        </w:tabs>
        <w:snapToGrid w:val="0"/>
        <w:spacing w:line="560" w:lineRule="exact"/>
        <w:ind w:firstLine="642" w:firstLineChars="200"/>
        <w:jc w:val="left"/>
        <w:rPr>
          <w:rFonts w:ascii="仿宋_GB2312" w:eastAsia="仿宋_GB2312" w:cs="Arial Unicode MS"/>
          <w:b/>
          <w:kern w:val="0"/>
          <w:sz w:val="32"/>
          <w:szCs w:val="32"/>
        </w:rPr>
      </w:pPr>
      <w:r>
        <w:rPr>
          <w:rFonts w:hint="eastAsia" w:ascii="仿宋_GB2312" w:eastAsia="仿宋_GB2312" w:cs="Arial Unicode MS"/>
          <w:b/>
          <w:kern w:val="0"/>
          <w:sz w:val="32"/>
          <w:szCs w:val="32"/>
        </w:rPr>
        <w:t>1</w:t>
      </w:r>
      <w:r>
        <w:rPr>
          <w:rFonts w:ascii="仿宋_GB2312" w:eastAsia="仿宋_GB2312" w:cs="Arial Unicode MS"/>
          <w:b/>
          <w:kern w:val="0"/>
          <w:sz w:val="32"/>
          <w:szCs w:val="32"/>
        </w:rPr>
        <w:t>.</w:t>
      </w:r>
      <w:r>
        <w:rPr>
          <w:rFonts w:hint="eastAsia" w:ascii="仿宋_GB2312" w:eastAsia="仿宋_GB2312" w:cs="Arial Unicode MS"/>
          <w:b/>
          <w:kern w:val="0"/>
          <w:sz w:val="32"/>
          <w:szCs w:val="32"/>
        </w:rPr>
        <w:t>面试地点</w:t>
      </w:r>
    </w:p>
    <w:p>
      <w:pPr>
        <w:widowControl/>
        <w:tabs>
          <w:tab w:val="left" w:pos="1932"/>
        </w:tabs>
        <w:snapToGrid w:val="0"/>
        <w:spacing w:line="560" w:lineRule="exact"/>
        <w:ind w:firstLine="640" w:firstLineChars="200"/>
        <w:jc w:val="left"/>
        <w:rPr>
          <w:rFonts w:hint="eastAsia" w:ascii="仿宋" w:hAnsi="仿宋" w:eastAsia="仿宋"/>
          <w:sz w:val="32"/>
          <w:szCs w:val="32"/>
        </w:rPr>
      </w:pPr>
      <w:r>
        <w:rPr>
          <w:rFonts w:hint="eastAsia" w:ascii="仿宋_GB2312" w:eastAsia="仿宋_GB2312" w:cs="Arial Unicode MS"/>
          <w:kern w:val="0"/>
          <w:sz w:val="32"/>
          <w:szCs w:val="32"/>
        </w:rPr>
        <w:t>自然资源部南海</w:t>
      </w:r>
      <w:r>
        <w:rPr>
          <w:rFonts w:hint="eastAsia" w:ascii="仿宋_GB2312" w:hAnsi="仿宋_GB2312" w:eastAsia="仿宋_GB2312" w:cs="仿宋_GB2312"/>
          <w:kern w:val="0"/>
          <w:sz w:val="32"/>
          <w:szCs w:val="32"/>
        </w:rPr>
        <w:t>发展研究院（广州市海珠区新港中路353号，自然资源部南海局</w:t>
      </w:r>
      <w:r>
        <w:rPr>
          <w:rFonts w:hint="eastAsia" w:ascii="仿宋_GB2312" w:hAnsi="仿宋_GB2312" w:eastAsia="仿宋_GB2312" w:cs="仿宋_GB2312"/>
          <w:sz w:val="32"/>
          <w:szCs w:val="32"/>
        </w:rPr>
        <w:t>1号楼301）。</w:t>
      </w:r>
    </w:p>
    <w:p>
      <w:pPr>
        <w:widowControl/>
        <w:tabs>
          <w:tab w:val="left" w:pos="1932"/>
        </w:tabs>
        <w:snapToGrid w:val="0"/>
        <w:spacing w:line="560" w:lineRule="exact"/>
        <w:ind w:firstLine="642" w:firstLineChars="200"/>
        <w:jc w:val="left"/>
        <w:rPr>
          <w:rFonts w:ascii="仿宋_GB2312" w:eastAsia="仿宋_GB2312"/>
          <w:b/>
          <w:kern w:val="0"/>
          <w:sz w:val="32"/>
          <w:szCs w:val="32"/>
        </w:rPr>
      </w:pPr>
      <w:r>
        <w:rPr>
          <w:rFonts w:hint="eastAsia" w:ascii="仿宋_GB2312" w:eastAsia="仿宋_GB2312"/>
          <w:b/>
          <w:kern w:val="0"/>
          <w:sz w:val="32"/>
          <w:szCs w:val="32"/>
        </w:rPr>
        <w:t>2</w:t>
      </w:r>
      <w:r>
        <w:rPr>
          <w:rFonts w:ascii="仿宋_GB2312" w:eastAsia="仿宋_GB2312"/>
          <w:b/>
          <w:kern w:val="0"/>
          <w:sz w:val="32"/>
          <w:szCs w:val="32"/>
        </w:rPr>
        <w:t>.</w:t>
      </w:r>
      <w:r>
        <w:rPr>
          <w:rFonts w:hint="eastAsia" w:ascii="仿宋_GB2312" w:eastAsia="仿宋_GB2312"/>
          <w:b/>
          <w:kern w:val="0"/>
          <w:sz w:val="32"/>
          <w:szCs w:val="32"/>
        </w:rPr>
        <w:t>交通指引</w:t>
      </w:r>
    </w:p>
    <w:p>
      <w:pPr>
        <w:widowControl/>
        <w:tabs>
          <w:tab w:val="left" w:pos="1932"/>
        </w:tabs>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（1）公交路线：130,14,184,189,190,206,226,250,270等多路公交车至珠影（客村地铁）站，往客村立交桥方向步行约3</w:t>
      </w:r>
      <w:r>
        <w:rPr>
          <w:rFonts w:ascii="仿宋_GB2312" w:eastAsia="仿宋_GB2312"/>
          <w:kern w:val="0"/>
          <w:sz w:val="32"/>
          <w:szCs w:val="32"/>
        </w:rPr>
        <w:t>0</w:t>
      </w:r>
      <w:r>
        <w:rPr>
          <w:rFonts w:hint="eastAsia" w:ascii="仿宋_GB2312" w:eastAsia="仿宋_GB2312"/>
          <w:kern w:val="0"/>
          <w:sz w:val="32"/>
          <w:szCs w:val="32"/>
        </w:rPr>
        <w:t>0米。</w:t>
      </w:r>
    </w:p>
    <w:p>
      <w:pPr>
        <w:widowControl/>
        <w:tabs>
          <w:tab w:val="left" w:pos="1932"/>
        </w:tabs>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（2）地铁路线：地铁3号线</w:t>
      </w:r>
      <w:bookmarkStart w:id="1" w:name="_GoBack"/>
      <w:bookmarkEnd w:id="1"/>
      <w:r>
        <w:rPr>
          <w:rFonts w:hint="eastAsia" w:ascii="仿宋_GB2312" w:eastAsia="仿宋_GB2312"/>
          <w:kern w:val="0"/>
          <w:sz w:val="32"/>
          <w:szCs w:val="32"/>
        </w:rPr>
        <w:t>或8号线至客村站，B出口往西步行约200米。</w:t>
      </w:r>
    </w:p>
    <w:p>
      <w:pPr>
        <w:widowControl/>
        <w:tabs>
          <w:tab w:val="left" w:pos="1932"/>
        </w:tabs>
        <w:snapToGri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为顺利参加面试，请考生提前熟悉考场地址和交通线路。</w:t>
      </w:r>
    </w:p>
    <w:p>
      <w:pPr>
        <w:widowControl/>
        <w:tabs>
          <w:tab w:val="left" w:pos="1932"/>
        </w:tabs>
        <w:snapToGrid w:val="0"/>
        <w:spacing w:line="560" w:lineRule="exact"/>
        <w:ind w:firstLine="420" w:firstLineChars="200"/>
        <w:jc w:val="left"/>
        <w:rPr>
          <w:rFonts w:ascii="仿宋_GB2312" w:eastAsia="仿宋_GB2312"/>
          <w:sz w:val="32"/>
          <w:szCs w:val="32"/>
        </w:rPr>
      </w:pPr>
      <w:r>
        <w:drawing>
          <wp:anchor distT="0" distB="0" distL="114300" distR="114300" simplePos="0" relativeHeight="251658240" behindDoc="0" locked="0" layoutInCell="1" allowOverlap="1">
            <wp:simplePos x="0" y="0"/>
            <wp:positionH relativeFrom="column">
              <wp:posOffset>231140</wp:posOffset>
            </wp:positionH>
            <wp:positionV relativeFrom="paragraph">
              <wp:posOffset>73025</wp:posOffset>
            </wp:positionV>
            <wp:extent cx="4616450" cy="2470150"/>
            <wp:effectExtent l="0" t="0" r="0" b="0"/>
            <wp:wrapNone/>
            <wp:docPr id="10"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4616450" cy="2470150"/>
                    </a:xfrm>
                    <a:prstGeom prst="rect">
                      <a:avLst/>
                    </a:prstGeom>
                    <a:noFill/>
                    <a:ln>
                      <a:noFill/>
                    </a:ln>
                    <a:effectLst/>
                  </pic:spPr>
                </pic:pic>
              </a:graphicData>
            </a:graphic>
          </wp:anchor>
        </w:drawing>
      </w:r>
    </w:p>
    <w:p>
      <w:pPr>
        <w:widowControl/>
        <w:tabs>
          <w:tab w:val="left" w:pos="1932"/>
        </w:tabs>
        <w:snapToGrid w:val="0"/>
        <w:spacing w:line="560" w:lineRule="exact"/>
        <w:ind w:firstLine="640" w:firstLineChars="200"/>
        <w:jc w:val="left"/>
        <w:rPr>
          <w:rFonts w:ascii="仿宋_GB2312" w:eastAsia="仿宋_GB2312"/>
          <w:sz w:val="32"/>
          <w:szCs w:val="32"/>
        </w:rPr>
      </w:pPr>
    </w:p>
    <w:p>
      <w:pPr>
        <w:widowControl/>
        <w:tabs>
          <w:tab w:val="left" w:pos="1932"/>
        </w:tabs>
        <w:snapToGrid w:val="0"/>
        <w:spacing w:line="560" w:lineRule="exact"/>
        <w:ind w:firstLine="640" w:firstLineChars="200"/>
        <w:jc w:val="left"/>
        <w:rPr>
          <w:rFonts w:ascii="仿宋_GB2312" w:eastAsia="仿宋_GB2312"/>
          <w:sz w:val="32"/>
          <w:szCs w:val="32"/>
        </w:rPr>
      </w:pPr>
    </w:p>
    <w:p>
      <w:pPr>
        <w:widowControl/>
        <w:tabs>
          <w:tab w:val="left" w:pos="1932"/>
        </w:tabs>
        <w:snapToGrid w:val="0"/>
        <w:spacing w:line="560" w:lineRule="exact"/>
        <w:ind w:firstLine="640" w:firstLineChars="200"/>
        <w:jc w:val="left"/>
        <w:rPr>
          <w:rFonts w:ascii="仿宋_GB2312" w:eastAsia="仿宋_GB2312"/>
          <w:sz w:val="32"/>
          <w:szCs w:val="32"/>
        </w:rPr>
      </w:pPr>
    </w:p>
    <w:p>
      <w:pPr>
        <w:widowControl/>
        <w:tabs>
          <w:tab w:val="left" w:pos="1932"/>
        </w:tabs>
        <w:snapToGrid w:val="0"/>
        <w:spacing w:line="560" w:lineRule="exact"/>
        <w:ind w:firstLine="640" w:firstLineChars="200"/>
        <w:jc w:val="left"/>
        <w:rPr>
          <w:rFonts w:ascii="仿宋_GB2312" w:eastAsia="仿宋_GB2312"/>
          <w:sz w:val="32"/>
          <w:szCs w:val="32"/>
        </w:rPr>
      </w:pPr>
    </w:p>
    <w:p>
      <w:pPr>
        <w:widowControl/>
        <w:numPr>
          <w:ilvl w:val="0"/>
          <w:numId w:val="1"/>
        </w:numPr>
        <w:tabs>
          <w:tab w:val="left" w:pos="1932"/>
        </w:tabs>
        <w:snapToGrid w:val="0"/>
        <w:spacing w:line="560" w:lineRule="exact"/>
        <w:ind w:firstLine="640" w:firstLineChars="200"/>
        <w:rPr>
          <w:rFonts w:hint="eastAsia" w:ascii="黑体" w:hAnsi="黑体" w:eastAsia="黑体" w:cs="Arial Unicode MS"/>
          <w:kern w:val="0"/>
          <w:sz w:val="32"/>
          <w:szCs w:val="32"/>
        </w:rPr>
      </w:pPr>
      <w:r>
        <w:rPr>
          <w:rFonts w:hint="eastAsia" w:ascii="黑体" w:hAnsi="黑体" w:eastAsia="黑体" w:cs="Arial Unicode MS"/>
          <w:kern w:val="0"/>
          <w:sz w:val="32"/>
          <w:szCs w:val="32"/>
        </w:rPr>
        <w:t>面试形式</w:t>
      </w:r>
    </w:p>
    <w:p>
      <w:pPr>
        <w:widowControl/>
        <w:numPr>
          <w:ilvl w:val="0"/>
          <w:numId w:val="1"/>
        </w:numPr>
        <w:tabs>
          <w:tab w:val="left" w:pos="1932"/>
        </w:tabs>
        <w:snapToGrid w:val="0"/>
        <w:spacing w:line="560" w:lineRule="exact"/>
        <w:ind w:firstLine="640" w:firstLineChars="200"/>
        <w:rPr>
          <w:rFonts w:hint="eastAsia" w:ascii="黑体" w:hAnsi="黑体" w:eastAsia="黑体" w:cs="Arial Unicode MS"/>
          <w:kern w:val="0"/>
          <w:sz w:val="32"/>
          <w:szCs w:val="32"/>
        </w:rPr>
      </w:pPr>
      <w:r>
        <w:rPr>
          <w:rFonts w:hint="eastAsia" w:ascii="黑体" w:hAnsi="黑体" w:eastAsia="黑体" w:cs="Arial Unicode MS"/>
          <w:kern w:val="0"/>
          <w:sz w:val="32"/>
          <w:szCs w:val="32"/>
        </w:rPr>
        <w:t>面试时间和地点</w:t>
      </w:r>
    </w:p>
    <w:p>
      <w:pPr>
        <w:widowControl/>
        <w:tabs>
          <w:tab w:val="left" w:pos="1932"/>
        </w:tabs>
        <w:snapToGrid w:val="0"/>
        <w:spacing w:line="560" w:lineRule="exact"/>
        <w:ind w:firstLine="640" w:firstLineChars="200"/>
        <w:rPr>
          <w:rFonts w:hint="eastAsia" w:ascii="黑体" w:hAnsi="黑体" w:eastAsia="黑体" w:cs="Arial Unicode MS"/>
          <w:kern w:val="0"/>
          <w:sz w:val="32"/>
          <w:szCs w:val="32"/>
        </w:rPr>
      </w:pPr>
      <w:r>
        <w:rPr>
          <w:rFonts w:hint="eastAsia" w:ascii="黑体" w:hAnsi="黑体" w:eastAsia="黑体" w:cs="Arial Unicode MS"/>
          <w:kern w:val="0"/>
          <w:sz w:val="32"/>
          <w:szCs w:val="32"/>
        </w:rPr>
        <w:t>三、面试形式</w:t>
      </w:r>
    </w:p>
    <w:p>
      <w:pPr>
        <w:pStyle w:val="18"/>
        <w:widowControl/>
        <w:spacing w:after="105" w:line="27" w:lineRule="atLeast"/>
        <w:ind w:firstLine="640" w:firstLineChars="200"/>
        <w:jc w:val="both"/>
        <w:rPr>
          <w:rFonts w:ascii="仿宋_GB2312" w:eastAsia="仿宋_GB2312"/>
          <w:color w:val="FF0000"/>
          <w:sz w:val="32"/>
          <w:szCs w:val="32"/>
        </w:rPr>
      </w:pPr>
      <w:r>
        <w:rPr>
          <w:rFonts w:hint="eastAsia" w:ascii="仿宋_GB2312" w:eastAsia="仿宋_GB2312"/>
          <w:sz w:val="32"/>
          <w:szCs w:val="32"/>
        </w:rPr>
        <w:t>面试采取</w:t>
      </w:r>
      <w:r>
        <w:rPr>
          <w:rFonts w:hint="eastAsia" w:ascii="仿宋_GB2312" w:eastAsia="仿宋_GB2312" w:cs="Arial Unicode MS"/>
          <w:sz w:val="32"/>
          <w:szCs w:val="32"/>
        </w:rPr>
        <w:t>PPT汇报及答辩</w:t>
      </w:r>
      <w:r>
        <w:rPr>
          <w:rFonts w:hint="eastAsia" w:ascii="仿宋_GB2312" w:eastAsia="仿宋_GB2312"/>
          <w:sz w:val="32"/>
          <w:szCs w:val="32"/>
        </w:rPr>
        <w:t>方式，包括考生自述和答辩环节。请考生提前准备PPT文档。PPT文档内容包括个人基本情况、从事研究方向和内容、科研成果和工作业绩、对所报岗位工作设想等。每名考生面试时间为20分钟，自述时间12分钟，答辩时间8分钟。</w:t>
      </w:r>
    </w:p>
    <w:p>
      <w:pPr>
        <w:pStyle w:val="18"/>
        <w:widowControl/>
        <w:spacing w:after="105" w:line="27" w:lineRule="atLeast"/>
        <w:ind w:firstLine="640" w:firstLineChars="200"/>
        <w:jc w:val="both"/>
        <w:rPr>
          <w:rFonts w:ascii="仿宋_GB2312" w:eastAsia="仿宋_GB2312"/>
          <w:sz w:val="32"/>
          <w:szCs w:val="32"/>
        </w:rPr>
      </w:pPr>
      <w:r>
        <w:rPr>
          <w:rFonts w:hint="eastAsia" w:ascii="仿宋_GB2312" w:eastAsia="仿宋_GB2312" w:cs="Arial Unicode MS"/>
          <w:sz w:val="32"/>
          <w:szCs w:val="32"/>
        </w:rPr>
        <w:t>请于3月16日</w:t>
      </w:r>
      <w:r>
        <w:rPr>
          <w:rStyle w:val="12"/>
          <w:rFonts w:ascii="仿宋_GB2312" w:eastAsia="仿宋_GB2312" w:cs="Arial Unicode MS"/>
          <w:color w:val="auto"/>
          <w:sz w:val="32"/>
          <w:szCs w:val="32"/>
          <w:u w:val="none"/>
        </w:rPr>
        <w:t>下午</w:t>
      </w:r>
      <w:r>
        <w:rPr>
          <w:rFonts w:hint="eastAsia" w:ascii="仿宋_GB2312" w:eastAsia="仿宋_GB2312"/>
          <w:sz w:val="32"/>
          <w:szCs w:val="32"/>
        </w:rPr>
        <w:t>16时</w:t>
      </w:r>
      <w:r>
        <w:rPr>
          <w:rFonts w:hint="eastAsia" w:ascii="仿宋_GB2312" w:eastAsia="仿宋_GB2312" w:cs="Arial Unicode MS"/>
          <w:sz w:val="32"/>
          <w:szCs w:val="32"/>
        </w:rPr>
        <w:t>前将</w:t>
      </w:r>
      <w:r>
        <w:rPr>
          <w:rFonts w:hint="eastAsia" w:ascii="仿宋_GB2312" w:eastAsia="仿宋_GB2312"/>
          <w:sz w:val="32"/>
          <w:szCs w:val="32"/>
        </w:rPr>
        <w:t>PPT</w:t>
      </w:r>
      <w:r>
        <w:rPr>
          <w:rFonts w:hint="eastAsia" w:ascii="仿宋_GB2312" w:eastAsia="仿宋_GB2312" w:cs="Arial Unicode MS"/>
          <w:sz w:val="32"/>
          <w:szCs w:val="32"/>
        </w:rPr>
        <w:t>演示文档电子版发送到邮箱</w:t>
      </w:r>
      <w:r>
        <w:rPr>
          <w:rFonts w:eastAsia="仿宋_GB2312"/>
          <w:sz w:val="32"/>
          <w:szCs w:val="32"/>
        </w:rPr>
        <w:t>yjyHR@scs.mnr.gov.cn</w:t>
      </w:r>
      <w:r>
        <w:rPr>
          <w:rFonts w:hint="eastAsia" w:eastAsia="仿宋_GB2312"/>
          <w:sz w:val="32"/>
          <w:szCs w:val="32"/>
        </w:rPr>
        <w:t>，</w:t>
      </w:r>
      <w:r>
        <w:rPr>
          <w:rFonts w:hint="eastAsia" w:ascii="仿宋_GB2312" w:eastAsia="仿宋_GB2312"/>
          <w:sz w:val="32"/>
          <w:szCs w:val="32"/>
        </w:rPr>
        <w:t>PPT</w:t>
      </w:r>
      <w:r>
        <w:rPr>
          <w:rFonts w:hint="eastAsia" w:ascii="仿宋_GB2312" w:eastAsia="仿宋_GB2312" w:cs="Arial Unicode MS"/>
          <w:sz w:val="32"/>
          <w:szCs w:val="32"/>
        </w:rPr>
        <w:t>使用office2003、2007或wps兼容格式，文档标题格式为“报考单位+姓名”。</w:t>
      </w:r>
    </w:p>
    <w:p>
      <w:pPr>
        <w:widowControl/>
        <w:tabs>
          <w:tab w:val="left" w:pos="1932"/>
        </w:tabs>
        <w:snapToGrid w:val="0"/>
        <w:spacing w:line="560" w:lineRule="exact"/>
        <w:ind w:firstLine="640" w:firstLineChars="200"/>
        <w:rPr>
          <w:rFonts w:hint="eastAsia" w:ascii="黑体" w:hAnsi="黑体" w:eastAsia="黑体" w:cs="Arial Unicode MS"/>
          <w:kern w:val="0"/>
          <w:sz w:val="32"/>
          <w:szCs w:val="32"/>
        </w:rPr>
      </w:pPr>
      <w:r>
        <w:rPr>
          <w:rFonts w:hint="eastAsia" w:ascii="黑体" w:hAnsi="黑体" w:eastAsia="黑体" w:cs="Arial Unicode MS"/>
          <w:kern w:val="0"/>
          <w:sz w:val="32"/>
          <w:szCs w:val="32"/>
        </w:rPr>
        <w:t>四、面试资格</w:t>
      </w:r>
      <w:r>
        <w:rPr>
          <w:rFonts w:hint="eastAsia" w:ascii="黑体" w:hAnsi="黑体" w:eastAsia="黑体"/>
          <w:sz w:val="32"/>
          <w:szCs w:val="32"/>
        </w:rPr>
        <w:t>复审</w:t>
      </w:r>
    </w:p>
    <w:p>
      <w:pPr>
        <w:widowControl/>
        <w:tabs>
          <w:tab w:val="left" w:pos="1932"/>
        </w:tabs>
        <w:snapToGrid w:val="0"/>
        <w:spacing w:line="560" w:lineRule="exact"/>
        <w:ind w:firstLine="640" w:firstLineChars="200"/>
        <w:rPr>
          <w:rFonts w:hint="eastAsia" w:ascii="仿宋_GB2312" w:eastAsia="仿宋_GB2312" w:cs="Arial Unicode MS"/>
          <w:kern w:val="0"/>
          <w:sz w:val="32"/>
          <w:szCs w:val="32"/>
        </w:rPr>
      </w:pPr>
      <w:r>
        <w:rPr>
          <w:rFonts w:hint="eastAsia" w:ascii="仿宋_GB2312" w:hAnsi="宋体" w:eastAsia="仿宋_GB2312" w:cs="宋体"/>
          <w:kern w:val="0"/>
          <w:sz w:val="32"/>
          <w:szCs w:val="32"/>
        </w:rPr>
        <w:t>进入面试的考生</w:t>
      </w:r>
      <w:r>
        <w:rPr>
          <w:rFonts w:hint="eastAsia" w:ascii="仿宋_GB2312" w:eastAsia="仿宋_GB2312" w:cs="Arial Unicode MS"/>
          <w:kern w:val="0"/>
          <w:sz w:val="32"/>
          <w:szCs w:val="32"/>
        </w:rPr>
        <w:t>须于3月16</w:t>
      </w:r>
      <w:r>
        <w:rPr>
          <w:rFonts w:ascii="仿宋_GB2312" w:eastAsia="仿宋_GB2312" w:cs="Arial Unicode MS"/>
          <w:kern w:val="0"/>
          <w:sz w:val="32"/>
          <w:szCs w:val="32"/>
        </w:rPr>
        <w:t>日</w:t>
      </w:r>
      <w:r>
        <w:rPr>
          <w:rFonts w:hint="eastAsia" w:ascii="仿宋_GB2312" w:eastAsia="仿宋_GB2312" w:cs="Arial Unicode MS"/>
          <w:kern w:val="0"/>
          <w:sz w:val="32"/>
          <w:szCs w:val="32"/>
        </w:rPr>
        <w:t>上午9:</w:t>
      </w:r>
      <w:r>
        <w:rPr>
          <w:rFonts w:ascii="仿宋_GB2312" w:eastAsia="仿宋_GB2312" w:cs="Arial Unicode MS"/>
          <w:kern w:val="0"/>
          <w:sz w:val="32"/>
          <w:szCs w:val="32"/>
        </w:rPr>
        <w:t>00</w:t>
      </w:r>
      <w:r>
        <w:rPr>
          <w:rFonts w:hint="eastAsia" w:ascii="仿宋_GB2312" w:eastAsia="仿宋_GB2312" w:cs="Arial Unicode MS"/>
          <w:kern w:val="0"/>
          <w:sz w:val="32"/>
          <w:szCs w:val="32"/>
        </w:rPr>
        <w:t>-</w:t>
      </w:r>
      <w:r>
        <w:rPr>
          <w:rFonts w:ascii="仿宋_GB2312" w:eastAsia="仿宋_GB2312" w:cs="Arial Unicode MS"/>
          <w:kern w:val="0"/>
          <w:sz w:val="32"/>
          <w:szCs w:val="32"/>
        </w:rPr>
        <w:t>11</w:t>
      </w:r>
      <w:r>
        <w:rPr>
          <w:rFonts w:hint="eastAsia" w:ascii="仿宋_GB2312" w:eastAsia="仿宋_GB2312" w:cs="Arial Unicode MS"/>
          <w:kern w:val="0"/>
          <w:sz w:val="32"/>
          <w:szCs w:val="32"/>
        </w:rPr>
        <w:t>:30在自然资源部南海局1号楼</w:t>
      </w:r>
      <w:r>
        <w:rPr>
          <w:rFonts w:ascii="仿宋_GB2312" w:eastAsia="仿宋_GB2312" w:cs="Arial Unicode MS"/>
          <w:kern w:val="0"/>
          <w:sz w:val="32"/>
          <w:szCs w:val="32"/>
        </w:rPr>
        <w:t>2</w:t>
      </w:r>
      <w:r>
        <w:rPr>
          <w:rFonts w:hint="eastAsia" w:ascii="仿宋_GB2312" w:eastAsia="仿宋_GB2312" w:cs="Arial Unicode MS"/>
          <w:kern w:val="0"/>
          <w:sz w:val="32"/>
          <w:szCs w:val="32"/>
        </w:rPr>
        <w:t>楼学术报告厅进行</w:t>
      </w:r>
      <w:r>
        <w:rPr>
          <w:rFonts w:hint="eastAsia" w:ascii="仿宋_GB2312" w:hAnsi="黑体" w:eastAsia="仿宋_GB2312" w:cs="宋体"/>
          <w:color w:val="000000"/>
          <w:kern w:val="0"/>
          <w:sz w:val="32"/>
          <w:szCs w:val="32"/>
        </w:rPr>
        <w:t>资格复审</w:t>
      </w:r>
      <w:r>
        <w:rPr>
          <w:rFonts w:hint="eastAsia" w:ascii="仿宋_GB2312" w:eastAsia="仿宋_GB2312" w:cs="Arial Unicode MS"/>
          <w:kern w:val="0"/>
          <w:sz w:val="32"/>
          <w:szCs w:val="32"/>
        </w:rPr>
        <w:t>（出电梯或在楼梯口左转）。</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黑体" w:eastAsia="仿宋_GB2312" w:cs="宋体"/>
          <w:color w:val="000000"/>
          <w:kern w:val="0"/>
          <w:sz w:val="32"/>
          <w:szCs w:val="32"/>
        </w:rPr>
        <w:t>资格复审</w:t>
      </w:r>
      <w:r>
        <w:rPr>
          <w:rFonts w:hint="eastAsia" w:ascii="仿宋_GB2312" w:eastAsia="仿宋_GB2312" w:cs="Arial Unicode MS"/>
          <w:kern w:val="0"/>
          <w:sz w:val="32"/>
          <w:szCs w:val="32"/>
        </w:rPr>
        <w:t>所需材料为</w:t>
      </w:r>
      <w:r>
        <w:rPr>
          <w:rFonts w:hint="eastAsia" w:ascii="仿宋_GB2312" w:hAnsi="宋体" w:eastAsia="仿宋_GB2312" w:cs="宋体"/>
          <w:kern w:val="0"/>
          <w:sz w:val="32"/>
          <w:szCs w:val="32"/>
        </w:rPr>
        <w:t>：</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1.本人</w:t>
      </w:r>
      <w:r>
        <w:rPr>
          <w:rFonts w:ascii="仿宋_GB2312" w:hAnsi="宋体" w:eastAsia="仿宋_GB2312" w:cs="宋体"/>
          <w:kern w:val="0"/>
          <w:sz w:val="32"/>
          <w:szCs w:val="32"/>
        </w:rPr>
        <w:t>签字的</w:t>
      </w:r>
      <w:r>
        <w:rPr>
          <w:rFonts w:hint="eastAsia" w:ascii="仿宋_GB2312" w:hAnsi="宋体" w:eastAsia="仿宋_GB2312" w:cs="宋体"/>
          <w:kern w:val="0"/>
          <w:sz w:val="32"/>
          <w:szCs w:val="32"/>
        </w:rPr>
        <w:t>《</w:t>
      </w:r>
      <w:r>
        <w:rPr>
          <w:rFonts w:ascii="仿宋_GB2312" w:hAnsi="宋体" w:eastAsia="仿宋_GB2312" w:cs="宋体"/>
          <w:kern w:val="0"/>
          <w:sz w:val="32"/>
          <w:szCs w:val="32"/>
        </w:rPr>
        <w:t>考生报名信息表</w:t>
      </w:r>
      <w:r>
        <w:rPr>
          <w:rFonts w:hint="eastAsia" w:ascii="仿宋_GB2312" w:hAnsi="宋体" w:eastAsia="仿宋_GB2312" w:cs="宋体"/>
          <w:kern w:val="0"/>
          <w:sz w:val="32"/>
          <w:szCs w:val="32"/>
        </w:rPr>
        <w:t>》（报名</w:t>
      </w:r>
      <w:r>
        <w:rPr>
          <w:rFonts w:ascii="仿宋_GB2312" w:hAnsi="宋体" w:eastAsia="仿宋_GB2312" w:cs="宋体"/>
          <w:kern w:val="0"/>
          <w:sz w:val="32"/>
          <w:szCs w:val="32"/>
        </w:rPr>
        <w:t>系统下载</w:t>
      </w:r>
      <w:r>
        <w:rPr>
          <w:rFonts w:hint="eastAsia" w:ascii="仿宋_GB2312" w:hAnsi="宋体" w:eastAsia="仿宋_GB2312" w:cs="宋体"/>
          <w:kern w:val="0"/>
          <w:sz w:val="32"/>
          <w:szCs w:val="32"/>
        </w:rPr>
        <w:t>）。</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2.身份证原件及复印件。</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3.以应届毕业生身份报考的，需提供学生证、就业推荐表（含成绩单）原件及复印件等证明本人为应届毕业生身份的证明材料原件及复印件。</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4.以社会在职人员身份报考的，需提供工作证明、所在单位同意报考证明原件及复印件。</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5.失/待业人员提供失业证明或所在社区等部门关于考生待业身份的证明的原件。</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w:t>
      </w:r>
      <w:r>
        <w:rPr>
          <w:rFonts w:ascii="仿宋_GB2312" w:hAnsi="宋体" w:eastAsia="仿宋_GB2312" w:cs="宋体"/>
          <w:kern w:val="0"/>
          <w:sz w:val="32"/>
          <w:szCs w:val="32"/>
        </w:rPr>
        <w:t>.</w:t>
      </w:r>
      <w:r>
        <w:rPr>
          <w:rFonts w:hint="eastAsia" w:ascii="仿宋_GB2312" w:hAnsi="宋体" w:eastAsia="仿宋_GB2312" w:cs="宋体"/>
          <w:kern w:val="0"/>
          <w:sz w:val="32"/>
          <w:szCs w:val="32"/>
        </w:rPr>
        <w:t>已取得的全部学历、学位证书原件及复印件，</w:t>
      </w:r>
      <w:r>
        <w:rPr>
          <w:rFonts w:hint="eastAsia" w:ascii="仿宋_GB2312" w:eastAsia="仿宋_GB2312"/>
          <w:sz w:val="32"/>
          <w:szCs w:val="32"/>
        </w:rPr>
        <w:t>留学归国人员还需提供教育部门出具的国外学历学位认证材料。</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7.</w:t>
      </w:r>
      <w:r>
        <w:rPr>
          <w:rFonts w:hint="eastAsia" w:ascii="仿宋_GB2312" w:hAnsi="宋体" w:eastAsia="仿宋_GB2312" w:cs="宋体"/>
          <w:kern w:val="0"/>
          <w:sz w:val="32"/>
          <w:szCs w:val="32"/>
        </w:rPr>
        <w:t>二寸近期彩色照片2张，</w:t>
      </w:r>
      <w:r>
        <w:rPr>
          <w:rFonts w:hint="eastAsia" w:eastAsia="仿宋_GB2312"/>
          <w:kern w:val="0"/>
          <w:sz w:val="32"/>
          <w:szCs w:val="32"/>
        </w:rPr>
        <w:t>背面注明姓名</w:t>
      </w:r>
      <w:r>
        <w:rPr>
          <w:rFonts w:hint="eastAsia" w:ascii="仿宋_GB2312" w:hAnsi="宋体" w:eastAsia="仿宋_GB2312" w:cs="宋体"/>
          <w:kern w:val="0"/>
          <w:sz w:val="32"/>
          <w:szCs w:val="32"/>
        </w:rPr>
        <w:t>。</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highlight w:val="none"/>
          <w:u w:val="none"/>
          <w:lang w:eastAsia="zh-CN"/>
        </w:rPr>
      </w:pPr>
      <w:r>
        <w:rPr>
          <w:rFonts w:hint="eastAsia" w:ascii="仿宋_GB2312" w:hAnsi="宋体" w:eastAsia="仿宋_GB2312" w:cs="宋体"/>
          <w:kern w:val="0"/>
          <w:sz w:val="32"/>
          <w:szCs w:val="32"/>
          <w:highlight w:val="none"/>
          <w:u w:val="none"/>
          <w:lang w:val="en-US" w:eastAsia="zh-CN"/>
        </w:rPr>
        <w:t>8</w:t>
      </w:r>
      <w:r>
        <w:rPr>
          <w:rFonts w:hint="eastAsia" w:ascii="仿宋_GB2312" w:hAnsi="宋体" w:eastAsia="仿宋_GB2312" w:cs="宋体"/>
          <w:kern w:val="0"/>
          <w:sz w:val="32"/>
          <w:szCs w:val="32"/>
          <w:highlight w:val="none"/>
          <w:u w:val="none"/>
        </w:rPr>
        <w:t>.无犯罪记录证明</w:t>
      </w:r>
      <w:r>
        <w:rPr>
          <w:rFonts w:hint="eastAsia" w:ascii="仿宋_GB2312" w:hAnsi="宋体" w:eastAsia="仿宋_GB2312" w:cs="宋体"/>
          <w:kern w:val="0"/>
          <w:sz w:val="32"/>
          <w:szCs w:val="32"/>
          <w:highlight w:val="none"/>
          <w:u w:val="none"/>
          <w:lang w:eastAsia="zh-CN"/>
        </w:rPr>
        <w:t>。</w:t>
      </w:r>
    </w:p>
    <w:p>
      <w:pPr>
        <w:widowControl/>
        <w:tabs>
          <w:tab w:val="left" w:pos="1932"/>
        </w:tabs>
        <w:snapToGrid w:val="0"/>
        <w:spacing w:line="560" w:lineRule="exact"/>
        <w:ind w:firstLine="640" w:firstLineChars="200"/>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lang w:val="en-US" w:eastAsia="zh-CN"/>
        </w:rPr>
        <w:t>9</w:t>
      </w:r>
      <w:r>
        <w:rPr>
          <w:rFonts w:hint="eastAsia" w:ascii="仿宋_GB2312" w:hAnsi="宋体" w:eastAsia="仿宋_GB2312" w:cs="宋体"/>
          <w:kern w:val="0"/>
          <w:sz w:val="32"/>
          <w:szCs w:val="32"/>
          <w:highlight w:val="none"/>
          <w:u w:val="none"/>
        </w:rPr>
        <w:t>.报考岗位所要求的其他材料。</w:t>
      </w:r>
    </w:p>
    <w:p>
      <w:pPr>
        <w:widowControl/>
        <w:tabs>
          <w:tab w:val="left" w:pos="1932"/>
        </w:tabs>
        <w:snapToGrid w:val="0"/>
        <w:spacing w:line="56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参加面试的考生应对本人提交的材料负责，</w:t>
      </w:r>
      <w:r>
        <w:rPr>
          <w:rFonts w:hint="eastAsia" w:eastAsia="仿宋_GB2312"/>
          <w:kern w:val="0"/>
          <w:sz w:val="32"/>
          <w:szCs w:val="32"/>
        </w:rPr>
        <w:t>凡提供虚假材料的考生，</w:t>
      </w:r>
      <w:r>
        <w:rPr>
          <w:rFonts w:hint="eastAsia" w:ascii="仿宋_GB2312" w:eastAsia="仿宋_GB2312"/>
          <w:sz w:val="32"/>
          <w:szCs w:val="32"/>
        </w:rPr>
        <w:t>取消考生应聘资格。</w:t>
      </w:r>
    </w:p>
    <w:p>
      <w:pPr>
        <w:widowControl/>
        <w:tabs>
          <w:tab w:val="left" w:pos="1932"/>
        </w:tabs>
        <w:snapToGrid w:val="0"/>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五、放弃面试的处理</w:t>
      </w:r>
    </w:p>
    <w:p>
      <w:pPr>
        <w:widowControl/>
        <w:tabs>
          <w:tab w:val="left" w:pos="1932"/>
        </w:tabs>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kern w:val="0"/>
          <w:sz w:val="32"/>
          <w:szCs w:val="32"/>
        </w:rPr>
        <w:t>放弃面试者请填写《放弃面试资格声明》，经本人签名，拍照或扫描后于</w:t>
      </w:r>
      <w:r>
        <w:rPr>
          <w:rFonts w:hint="eastAsia" w:ascii="仿宋_GB2312" w:eastAsia="仿宋_GB2312" w:cs="Arial Unicode MS"/>
          <w:kern w:val="0"/>
          <w:sz w:val="32"/>
          <w:szCs w:val="32"/>
        </w:rPr>
        <w:t>3月1</w:t>
      </w:r>
      <w:r>
        <w:rPr>
          <w:rFonts w:ascii="仿宋_GB2312" w:eastAsia="仿宋_GB2312" w:cs="Arial Unicode MS"/>
          <w:kern w:val="0"/>
          <w:sz w:val="32"/>
          <w:szCs w:val="32"/>
        </w:rPr>
        <w:t>2日</w:t>
      </w:r>
      <w:r>
        <w:rPr>
          <w:rFonts w:hint="eastAsia" w:ascii="仿宋_GB2312" w:eastAsia="仿宋_GB2312" w:cs="Arial Unicode MS"/>
          <w:kern w:val="0"/>
          <w:sz w:val="32"/>
          <w:szCs w:val="32"/>
        </w:rPr>
        <w:t>下午</w:t>
      </w:r>
      <w:r>
        <w:rPr>
          <w:rFonts w:hint="eastAsia" w:ascii="仿宋_GB2312" w:hAnsi="宋体" w:eastAsia="仿宋_GB2312" w:cs="宋体"/>
          <w:kern w:val="0"/>
          <w:sz w:val="32"/>
          <w:szCs w:val="32"/>
        </w:rPr>
        <w:t>16时前发送到</w:t>
      </w:r>
      <w:r>
        <w:rPr>
          <w:rFonts w:hint="eastAsia" w:ascii="仿宋_GB2312" w:eastAsia="仿宋_GB2312" w:cs="Arial Unicode MS"/>
          <w:kern w:val="0"/>
          <w:sz w:val="32"/>
          <w:szCs w:val="32"/>
        </w:rPr>
        <w:t>邮箱</w:t>
      </w:r>
      <w:r>
        <w:rPr>
          <w:rFonts w:eastAsia="仿宋_GB2312"/>
          <w:sz w:val="32"/>
          <w:szCs w:val="32"/>
        </w:rPr>
        <w:t>yjyHR@scs.mnr.gov.cn</w:t>
      </w:r>
      <w:r>
        <w:rPr>
          <w:rFonts w:hint="eastAsia" w:eastAsia="仿宋_GB2312"/>
          <w:kern w:val="0"/>
          <w:sz w:val="32"/>
          <w:szCs w:val="32"/>
        </w:rPr>
        <w:t>。</w:t>
      </w:r>
      <w:r>
        <w:rPr>
          <w:rFonts w:hint="eastAsia" w:ascii="仿宋_GB2312" w:hAnsi="宋体" w:eastAsia="仿宋_GB2312" w:cs="宋体"/>
          <w:color w:val="000000"/>
          <w:kern w:val="0"/>
          <w:sz w:val="32"/>
          <w:szCs w:val="32"/>
        </w:rPr>
        <w:t>在规定时间内未填报放弃面试声明，且未参加面试的，视为自动放弃参加面试。</w:t>
      </w:r>
    </w:p>
    <w:p>
      <w:pPr>
        <w:widowControl/>
        <w:tabs>
          <w:tab w:val="left" w:pos="1932"/>
        </w:tabs>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六、注意事项</w:t>
      </w:r>
    </w:p>
    <w:p>
      <w:pPr>
        <w:widowControl/>
        <w:tabs>
          <w:tab w:val="left" w:pos="1932"/>
        </w:tabs>
        <w:snapToGrid w:val="0"/>
        <w:spacing w:line="560" w:lineRule="exact"/>
        <w:ind w:firstLine="640" w:firstLineChars="200"/>
        <w:rPr>
          <w:rFonts w:hint="eastAsia" w:ascii="仿宋_GB2312" w:hAnsi="宋体" w:eastAsia="仿宋_GB2312" w:cs="宋体"/>
          <w:kern w:val="0"/>
          <w:sz w:val="32"/>
          <w:szCs w:val="32"/>
        </w:rPr>
      </w:pPr>
      <w:r>
        <w:rPr>
          <w:rFonts w:hint="eastAsia" w:eastAsia="仿宋_GB2312"/>
          <w:kern w:val="0"/>
          <w:sz w:val="32"/>
          <w:szCs w:val="32"/>
        </w:rPr>
        <w:t>（一）</w:t>
      </w:r>
      <w:r>
        <w:rPr>
          <w:rFonts w:hint="eastAsia" w:ascii="仿宋_GB2312" w:hAnsi="宋体" w:eastAsia="仿宋_GB2312" w:cs="宋体"/>
          <w:kern w:val="0"/>
          <w:sz w:val="32"/>
          <w:szCs w:val="32"/>
        </w:rPr>
        <w:t>请参加面试考生保持通讯畅通，如报名时提交的联系方式发生变化，务必及时联系我单位进行更改。</w:t>
      </w:r>
    </w:p>
    <w:p>
      <w:pPr>
        <w:pStyle w:val="18"/>
        <w:widowControl/>
        <w:shd w:val="clear" w:color="auto" w:fill="FFFFFF"/>
        <w:spacing w:line="560" w:lineRule="exact"/>
        <w:ind w:firstLine="640" w:firstLineChars="200"/>
        <w:jc w:val="both"/>
        <w:rPr>
          <w:rFonts w:ascii="仿宋_GB2312" w:eastAsia="仿宋_GB2312" w:cs="Arial Unicode MS"/>
          <w:sz w:val="32"/>
          <w:szCs w:val="32"/>
        </w:rPr>
      </w:pPr>
      <w:r>
        <w:rPr>
          <w:rFonts w:hint="eastAsia" w:ascii="仿宋_GB2312" w:eastAsia="仿宋_GB2312" w:cs="Arial Unicode MS"/>
          <w:sz w:val="32"/>
          <w:szCs w:val="32"/>
        </w:rPr>
        <w:t>（二）面试期间，考场和候考室实行封闭管理，考生携带的电子通讯设备在面试前按工作人员要求上交并统一管理，面试后归还。未在规定时间前将电子通讯设备交工作人员统一管理的，取消面试资格。</w:t>
      </w:r>
    </w:p>
    <w:p>
      <w:pPr>
        <w:pStyle w:val="18"/>
        <w:widowControl/>
        <w:shd w:val="clear" w:color="auto" w:fill="FFFFFF"/>
        <w:spacing w:line="560" w:lineRule="exact"/>
        <w:ind w:firstLine="640" w:firstLineChars="200"/>
        <w:jc w:val="both"/>
        <w:rPr>
          <w:rFonts w:hint="eastAsia" w:ascii="仿宋_GB2312" w:hAnsi="宋体" w:eastAsia="仿宋_GB2312" w:cs="宋体"/>
          <w:sz w:val="32"/>
          <w:szCs w:val="32"/>
        </w:rPr>
      </w:pPr>
      <w:r>
        <w:rPr>
          <w:rFonts w:hint="eastAsia" w:ascii="仿宋_GB2312" w:eastAsia="仿宋_GB2312" w:cs="Arial Unicode MS"/>
          <w:sz w:val="32"/>
          <w:szCs w:val="32"/>
        </w:rPr>
        <w:t>（三）</w:t>
      </w:r>
      <w:r>
        <w:rPr>
          <w:rFonts w:hint="eastAsia" w:ascii="仿宋_GB2312" w:hAnsi="宋体" w:eastAsia="仿宋_GB2312" w:cs="宋体"/>
          <w:sz w:val="32"/>
          <w:szCs w:val="32"/>
        </w:rPr>
        <w:t>面试期间考生食宿及交通费用自理。</w:t>
      </w:r>
    </w:p>
    <w:p>
      <w:pPr>
        <w:pStyle w:val="18"/>
        <w:widowControl/>
        <w:shd w:val="clear" w:color="auto" w:fill="FFFFFF"/>
        <w:spacing w:line="56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如有特殊情况，另行通知公告，请考生密切关注自然资源部南海局官网。</w:t>
      </w:r>
    </w:p>
    <w:p>
      <w:pPr>
        <w:pStyle w:val="18"/>
        <w:widowControl/>
        <w:shd w:val="clear" w:color="auto" w:fill="FFFFFF"/>
        <w:spacing w:line="560" w:lineRule="exact"/>
        <w:ind w:firstLine="640" w:firstLineChars="200"/>
        <w:jc w:val="both"/>
        <w:rPr>
          <w:rFonts w:hint="eastAsia" w:ascii="仿宋_GB2312" w:hAnsi="宋体" w:eastAsia="仿宋_GB2312" w:cs="宋体"/>
          <w:sz w:val="32"/>
          <w:szCs w:val="32"/>
        </w:rPr>
      </w:pPr>
      <w:r>
        <w:rPr>
          <w:rFonts w:hint="eastAsia" w:ascii="仿宋_GB2312" w:hAnsi="宋体" w:eastAsia="仿宋_GB2312" w:cs="宋体"/>
          <w:sz w:val="32"/>
          <w:szCs w:val="32"/>
        </w:rPr>
        <w:t>联系人：刘老师        联系电话：</w:t>
      </w:r>
      <w:r>
        <w:rPr>
          <w:rFonts w:hint="eastAsia" w:ascii="仿宋_GB2312" w:eastAsia="仿宋_GB2312" w:cs="Arial Unicode MS"/>
          <w:sz w:val="32"/>
          <w:szCs w:val="32"/>
        </w:rPr>
        <w:t>020-</w:t>
      </w:r>
      <w:r>
        <w:rPr>
          <w:rFonts w:ascii="仿宋_GB2312" w:eastAsia="仿宋_GB2312" w:cs="Arial Unicode MS"/>
          <w:sz w:val="32"/>
          <w:szCs w:val="32"/>
        </w:rPr>
        <w:t>83640592</w:t>
      </w:r>
    </w:p>
    <w:p>
      <w:pPr>
        <w:spacing w:line="560" w:lineRule="exact"/>
        <w:rPr>
          <w:rFonts w:eastAsia="仿宋_GB2312"/>
          <w:kern w:val="0"/>
          <w:sz w:val="32"/>
          <w:szCs w:val="32"/>
        </w:rPr>
      </w:pPr>
    </w:p>
    <w:p>
      <w:pPr>
        <w:spacing w:line="560" w:lineRule="exact"/>
        <w:ind w:firstLine="645"/>
        <w:rPr>
          <w:rFonts w:eastAsia="仿宋_GB2312"/>
          <w:kern w:val="0"/>
          <w:sz w:val="32"/>
          <w:szCs w:val="32"/>
        </w:rPr>
      </w:pPr>
    </w:p>
    <w:p>
      <w:pPr>
        <w:snapToGrid w:val="0"/>
        <w:spacing w:line="540" w:lineRule="exact"/>
        <w:ind w:right="792" w:rightChars="377" w:firstLine="3260" w:firstLineChars="1019"/>
        <w:jc w:val="right"/>
        <w:rPr>
          <w:rFonts w:hint="eastAsia" w:ascii="仿宋" w:hAnsi="仿宋" w:eastAsia="仿宋" w:cs="仿宋"/>
          <w:sz w:val="32"/>
          <w:szCs w:val="32"/>
        </w:rPr>
      </w:pPr>
      <w:r>
        <w:rPr>
          <w:rFonts w:hint="eastAsia" w:ascii="仿宋" w:hAnsi="仿宋" w:eastAsia="仿宋" w:cs="仿宋"/>
          <w:sz w:val="32"/>
          <w:szCs w:val="32"/>
        </w:rPr>
        <w:t>自然资源部南海发展研究院</w:t>
      </w:r>
    </w:p>
    <w:p>
      <w:pPr>
        <w:snapToGrid w:val="0"/>
        <w:spacing w:line="540" w:lineRule="exact"/>
        <w:ind w:firstLine="2880" w:firstLineChars="900"/>
        <w:rPr>
          <w:rFonts w:hint="eastAsia" w:ascii="仿宋" w:hAnsi="仿宋" w:eastAsia="仿宋" w:cs="仿宋"/>
          <w:sz w:val="32"/>
          <w:szCs w:val="32"/>
        </w:rPr>
      </w:pPr>
      <w:r>
        <w:rPr>
          <w:rFonts w:hint="eastAsia" w:ascii="仿宋" w:hAnsi="仿宋" w:eastAsia="仿宋" w:cs="仿宋"/>
          <w:sz w:val="32"/>
          <w:szCs w:val="32"/>
        </w:rPr>
        <w:t>（自然资源部南海遥感技术应用中心）</w:t>
      </w:r>
    </w:p>
    <w:p>
      <w:pPr>
        <w:wordWrap w:val="0"/>
        <w:spacing w:line="560" w:lineRule="exact"/>
        <w:jc w:val="right"/>
      </w:pPr>
      <w:r>
        <w:rPr>
          <w:rFonts w:hint="eastAsia" w:ascii="仿宋_GB2312" w:eastAsia="仿宋_GB2312"/>
          <w:sz w:val="32"/>
          <w:szCs w:val="32"/>
        </w:rPr>
        <w:t xml:space="preserve">                          2026</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color w:val="FF0000"/>
          <w:sz w:val="32"/>
          <w:szCs w:val="32"/>
        </w:rPr>
        <w:t xml:space="preserve">  </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Bdr>
        <w:between w:val="none" w:color="auto" w:sz="0" w:space="0"/>
      </w:pBdr>
    </w:pPr>
    <w:r>
      <w:fldChar w:fldCharType="begin"/>
    </w:r>
    <w:r>
      <w:rPr>
        <w:rStyle w:val="11"/>
      </w:rPr>
      <w:instrText xml:space="preserve"> PAGE  </w:instrText>
    </w:r>
    <w:r>
      <w:fldChar w:fldCharType="separate"/>
    </w:r>
    <w:r>
      <w:rPr>
        <w:rStyle w:val="11"/>
      </w:rPr>
      <w:t>- 4 -</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DBB10"/>
    <w:multiLevelType w:val="singleLevel"/>
    <w:tmpl w:val="FFDDBB1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NWYzZmNjOGU3N2U2MjdjZmMyODA3Y2NkZThhZmUifQ=="/>
  </w:docVars>
  <w:rsids>
    <w:rsidRoot w:val="00172A27"/>
    <w:rsid w:val="00002D33"/>
    <w:rsid w:val="0004166D"/>
    <w:rsid w:val="0004524D"/>
    <w:rsid w:val="00055D48"/>
    <w:rsid w:val="00067F18"/>
    <w:rsid w:val="00077388"/>
    <w:rsid w:val="00082BAB"/>
    <w:rsid w:val="0009705E"/>
    <w:rsid w:val="000A7FAA"/>
    <w:rsid w:val="000B0781"/>
    <w:rsid w:val="000D36A8"/>
    <w:rsid w:val="000E5EBC"/>
    <w:rsid w:val="000F7B32"/>
    <w:rsid w:val="001232A7"/>
    <w:rsid w:val="001412C1"/>
    <w:rsid w:val="00152EEE"/>
    <w:rsid w:val="00155FD9"/>
    <w:rsid w:val="001572E1"/>
    <w:rsid w:val="00165693"/>
    <w:rsid w:val="0016734D"/>
    <w:rsid w:val="00172A27"/>
    <w:rsid w:val="001821C4"/>
    <w:rsid w:val="001B6CC6"/>
    <w:rsid w:val="001B6E24"/>
    <w:rsid w:val="001C1997"/>
    <w:rsid w:val="001C461A"/>
    <w:rsid w:val="001D2CDC"/>
    <w:rsid w:val="001D3AF4"/>
    <w:rsid w:val="00234413"/>
    <w:rsid w:val="0024293B"/>
    <w:rsid w:val="0025028F"/>
    <w:rsid w:val="0027073B"/>
    <w:rsid w:val="00285BED"/>
    <w:rsid w:val="00294B8B"/>
    <w:rsid w:val="002A5D88"/>
    <w:rsid w:val="002D4915"/>
    <w:rsid w:val="002D67D3"/>
    <w:rsid w:val="002E03D7"/>
    <w:rsid w:val="002E3EDC"/>
    <w:rsid w:val="00307C94"/>
    <w:rsid w:val="0031226F"/>
    <w:rsid w:val="00321F10"/>
    <w:rsid w:val="0032775E"/>
    <w:rsid w:val="00335CC8"/>
    <w:rsid w:val="00343580"/>
    <w:rsid w:val="00346242"/>
    <w:rsid w:val="00360339"/>
    <w:rsid w:val="003A2AD1"/>
    <w:rsid w:val="003C1671"/>
    <w:rsid w:val="003D30DE"/>
    <w:rsid w:val="00416472"/>
    <w:rsid w:val="00443F30"/>
    <w:rsid w:val="00455213"/>
    <w:rsid w:val="00457B66"/>
    <w:rsid w:val="004614C6"/>
    <w:rsid w:val="00463907"/>
    <w:rsid w:val="004842CE"/>
    <w:rsid w:val="004919F6"/>
    <w:rsid w:val="0050015C"/>
    <w:rsid w:val="00500DA5"/>
    <w:rsid w:val="005046C5"/>
    <w:rsid w:val="0050799D"/>
    <w:rsid w:val="00510708"/>
    <w:rsid w:val="00520CDB"/>
    <w:rsid w:val="00532FB3"/>
    <w:rsid w:val="005503B1"/>
    <w:rsid w:val="00554547"/>
    <w:rsid w:val="005555C1"/>
    <w:rsid w:val="00577873"/>
    <w:rsid w:val="0059520F"/>
    <w:rsid w:val="005A1075"/>
    <w:rsid w:val="005D25F5"/>
    <w:rsid w:val="005E10FF"/>
    <w:rsid w:val="006076F5"/>
    <w:rsid w:val="00620D01"/>
    <w:rsid w:val="00632295"/>
    <w:rsid w:val="00637B92"/>
    <w:rsid w:val="006460B8"/>
    <w:rsid w:val="00660A30"/>
    <w:rsid w:val="0066343A"/>
    <w:rsid w:val="0066498B"/>
    <w:rsid w:val="006874B1"/>
    <w:rsid w:val="00691293"/>
    <w:rsid w:val="00692D27"/>
    <w:rsid w:val="00697289"/>
    <w:rsid w:val="006B324D"/>
    <w:rsid w:val="006B5953"/>
    <w:rsid w:val="006C0530"/>
    <w:rsid w:val="006C0551"/>
    <w:rsid w:val="006C5F7D"/>
    <w:rsid w:val="006E2566"/>
    <w:rsid w:val="0071732C"/>
    <w:rsid w:val="00734AC9"/>
    <w:rsid w:val="00745D70"/>
    <w:rsid w:val="00751678"/>
    <w:rsid w:val="007660C6"/>
    <w:rsid w:val="00770BA0"/>
    <w:rsid w:val="00775C8A"/>
    <w:rsid w:val="007C20F5"/>
    <w:rsid w:val="007C35A7"/>
    <w:rsid w:val="007C74A3"/>
    <w:rsid w:val="007D741C"/>
    <w:rsid w:val="008718DD"/>
    <w:rsid w:val="00876D64"/>
    <w:rsid w:val="00884BA4"/>
    <w:rsid w:val="008B1C7F"/>
    <w:rsid w:val="008C4DD0"/>
    <w:rsid w:val="008D16FF"/>
    <w:rsid w:val="008D5EAD"/>
    <w:rsid w:val="008E7E7D"/>
    <w:rsid w:val="008F4224"/>
    <w:rsid w:val="00902A19"/>
    <w:rsid w:val="009057B4"/>
    <w:rsid w:val="00923C48"/>
    <w:rsid w:val="00926E50"/>
    <w:rsid w:val="0095536C"/>
    <w:rsid w:val="009631BA"/>
    <w:rsid w:val="00993C47"/>
    <w:rsid w:val="009B4BE5"/>
    <w:rsid w:val="009B68A5"/>
    <w:rsid w:val="009E5CBE"/>
    <w:rsid w:val="00A05515"/>
    <w:rsid w:val="00A06B1E"/>
    <w:rsid w:val="00A134AB"/>
    <w:rsid w:val="00A146B6"/>
    <w:rsid w:val="00A23CA9"/>
    <w:rsid w:val="00A26B3A"/>
    <w:rsid w:val="00A43CDA"/>
    <w:rsid w:val="00A44532"/>
    <w:rsid w:val="00A44781"/>
    <w:rsid w:val="00A60856"/>
    <w:rsid w:val="00A80E82"/>
    <w:rsid w:val="00AA603F"/>
    <w:rsid w:val="00AD7D4C"/>
    <w:rsid w:val="00AE4429"/>
    <w:rsid w:val="00AE4DF7"/>
    <w:rsid w:val="00B1718D"/>
    <w:rsid w:val="00B22A2F"/>
    <w:rsid w:val="00B338E4"/>
    <w:rsid w:val="00B44CD0"/>
    <w:rsid w:val="00B6179D"/>
    <w:rsid w:val="00B749E8"/>
    <w:rsid w:val="00B7733A"/>
    <w:rsid w:val="00B85E27"/>
    <w:rsid w:val="00BA4FD9"/>
    <w:rsid w:val="00BB3918"/>
    <w:rsid w:val="00BC04D7"/>
    <w:rsid w:val="00BD5C3E"/>
    <w:rsid w:val="00BD7636"/>
    <w:rsid w:val="00BE5235"/>
    <w:rsid w:val="00C43E45"/>
    <w:rsid w:val="00C46248"/>
    <w:rsid w:val="00C564A6"/>
    <w:rsid w:val="00C75AD0"/>
    <w:rsid w:val="00C93E1A"/>
    <w:rsid w:val="00CE4543"/>
    <w:rsid w:val="00CE4E67"/>
    <w:rsid w:val="00CF0269"/>
    <w:rsid w:val="00D0471F"/>
    <w:rsid w:val="00D20BBF"/>
    <w:rsid w:val="00D2758C"/>
    <w:rsid w:val="00D53120"/>
    <w:rsid w:val="00D72B70"/>
    <w:rsid w:val="00D9646F"/>
    <w:rsid w:val="00DE5B1C"/>
    <w:rsid w:val="00E028B0"/>
    <w:rsid w:val="00E17465"/>
    <w:rsid w:val="00E2343B"/>
    <w:rsid w:val="00E4720D"/>
    <w:rsid w:val="00E50613"/>
    <w:rsid w:val="00E71831"/>
    <w:rsid w:val="00E7267A"/>
    <w:rsid w:val="00E760C8"/>
    <w:rsid w:val="00EA544F"/>
    <w:rsid w:val="00EB54E6"/>
    <w:rsid w:val="00EE0D6F"/>
    <w:rsid w:val="00EF7A95"/>
    <w:rsid w:val="00F0113E"/>
    <w:rsid w:val="00F5042C"/>
    <w:rsid w:val="00F634FD"/>
    <w:rsid w:val="00F662D5"/>
    <w:rsid w:val="00F67BF5"/>
    <w:rsid w:val="00F71E16"/>
    <w:rsid w:val="00F820AB"/>
    <w:rsid w:val="00F901A9"/>
    <w:rsid w:val="00FB44E3"/>
    <w:rsid w:val="00FC4617"/>
    <w:rsid w:val="00FD0817"/>
    <w:rsid w:val="0F277168"/>
    <w:rsid w:val="16FD5C8C"/>
    <w:rsid w:val="1A4443C8"/>
    <w:rsid w:val="1D1F9619"/>
    <w:rsid w:val="249914C6"/>
    <w:rsid w:val="29D01F77"/>
    <w:rsid w:val="2DB14F02"/>
    <w:rsid w:val="35FD08B1"/>
    <w:rsid w:val="37F5D733"/>
    <w:rsid w:val="399965AA"/>
    <w:rsid w:val="3EC92802"/>
    <w:rsid w:val="4C4A0976"/>
    <w:rsid w:val="50FF244C"/>
    <w:rsid w:val="52950ED6"/>
    <w:rsid w:val="52CD65ED"/>
    <w:rsid w:val="573C6493"/>
    <w:rsid w:val="5D8E5741"/>
    <w:rsid w:val="5FDE6DEC"/>
    <w:rsid w:val="6B4D770B"/>
    <w:rsid w:val="6B767861"/>
    <w:rsid w:val="6EFF4396"/>
    <w:rsid w:val="6F794037"/>
    <w:rsid w:val="6FBFE2AF"/>
    <w:rsid w:val="756B4B1B"/>
    <w:rsid w:val="77D3D9C2"/>
    <w:rsid w:val="77F09B80"/>
    <w:rsid w:val="77F75117"/>
    <w:rsid w:val="7B946CA9"/>
    <w:rsid w:val="7FBDDB88"/>
    <w:rsid w:val="9AF74628"/>
    <w:rsid w:val="B6B7B568"/>
    <w:rsid w:val="B77A0FC8"/>
    <w:rsid w:val="C4CF1FFC"/>
    <w:rsid w:val="CF789F71"/>
    <w:rsid w:val="CFFF1E94"/>
    <w:rsid w:val="D7EFB1D1"/>
    <w:rsid w:val="DF672F6D"/>
    <w:rsid w:val="F3FE0A98"/>
    <w:rsid w:val="F7B781DD"/>
    <w:rsid w:val="FF7FEFD1"/>
    <w:rsid w:val="FFFCF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3">
    <w:name w:val="annotation text"/>
    <w:basedOn w:val="1"/>
    <w:link w:val="14"/>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6"/>
    <w:unhideWhenUsed/>
    <w:qFormat/>
    <w:uiPriority w:val="99"/>
    <w:rPr>
      <w:b/>
      <w:bCs/>
    </w:rPr>
  </w:style>
  <w:style w:type="character" w:styleId="10">
    <w:name w:val="Strong"/>
    <w:qFormat/>
    <w:uiPriority w:val="0"/>
    <w:rPr>
      <w:b/>
    </w:rPr>
  </w:style>
  <w:style w:type="character" w:styleId="11">
    <w:name w:val="page number"/>
    <w:qFormat/>
    <w:uiPriority w:val="0"/>
  </w:style>
  <w:style w:type="character" w:styleId="12">
    <w:name w:val="Hyperlink"/>
    <w:unhideWhenUsed/>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批注文字 字符"/>
    <w:link w:val="3"/>
    <w:semiHidden/>
    <w:qFormat/>
    <w:uiPriority w:val="99"/>
    <w:rPr>
      <w:kern w:val="2"/>
      <w:sz w:val="21"/>
    </w:rPr>
  </w:style>
  <w:style w:type="character" w:customStyle="1" w:styleId="15">
    <w:name w:val="批注框文本 字符"/>
    <w:link w:val="4"/>
    <w:semiHidden/>
    <w:qFormat/>
    <w:uiPriority w:val="99"/>
    <w:rPr>
      <w:kern w:val="2"/>
      <w:sz w:val="18"/>
      <w:szCs w:val="18"/>
    </w:rPr>
  </w:style>
  <w:style w:type="character" w:customStyle="1" w:styleId="16">
    <w:name w:val="批注主题 字符"/>
    <w:link w:val="7"/>
    <w:semiHidden/>
    <w:qFormat/>
    <w:uiPriority w:val="99"/>
    <w:rPr>
      <w:b/>
      <w:bCs/>
      <w:kern w:val="2"/>
      <w:sz w:val="21"/>
    </w:rPr>
  </w:style>
  <w:style w:type="character" w:customStyle="1" w:styleId="17">
    <w:name w:val="页码1"/>
    <w:qFormat/>
    <w:uiPriority w:val="0"/>
  </w:style>
  <w:style w:type="paragraph" w:customStyle="1" w:styleId="18">
    <w:name w:val="普通(网站)1"/>
    <w:basedOn w:val="1"/>
    <w:qFormat/>
    <w:uiPriority w:val="0"/>
    <w:pPr>
      <w:jc w:val="left"/>
    </w:pPr>
    <w:rPr>
      <w:kern w:val="0"/>
      <w:sz w:val="24"/>
    </w:rPr>
  </w:style>
  <w:style w:type="paragraph" w:customStyle="1" w:styleId="19">
    <w:name w:val="Revisio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270</Words>
  <Characters>1541</Characters>
  <Lines>12</Lines>
  <Paragraphs>3</Paragraphs>
  <TotalTime>1</TotalTime>
  <ScaleCrop>false</ScaleCrop>
  <LinksUpToDate>false</LinksUpToDate>
  <CharactersWithSpaces>1808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2026-03-03T09:38:00Z</dcterms:created>
  <dc:creator>张少均</dc:creator>
  <cp:lastModifiedBy>RSC-01</cp:lastModifiedBy>
  <cp:lastPrinted>2025-03-04T15:49:00Z</cp:lastPrinted>
  <dcterms:modified xsi:type="dcterms:W3CDTF">2026-03-03T10:10:23Z</dcterms:modified>
  <dc:title>国家海洋局南海调查技术中心2020年度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7805913FBF934BE5B3564DB0E5F6D5B0</vt:lpwstr>
  </property>
</Properties>
</file>