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44768">
      <w:pPr>
        <w:rPr>
          <w:rFonts w:hint="eastAsia"/>
        </w:rPr>
      </w:pPr>
      <w:r>
        <w:rPr>
          <w:rFonts w:hint="eastAsia"/>
          <w:lang w:val="en-US" w:eastAsia="zh-CN"/>
        </w:rPr>
        <w:t>1.</w:t>
      </w:r>
      <w:r>
        <w:rPr>
          <w:rFonts w:hint="eastAsia"/>
        </w:rPr>
        <w:t>1904年中国颁布了第一个正式实施的学制——癸卯学制，癸卯学制的教育思想是（）</w:t>
      </w:r>
    </w:p>
    <w:p w14:paraId="2ACAD75A">
      <w:pPr>
        <w:rPr>
          <w:rFonts w:hint="eastAsia"/>
        </w:rPr>
      </w:pPr>
      <w:r>
        <w:rPr>
          <w:rFonts w:hint="eastAsia"/>
        </w:rPr>
        <w:t>A.不同的教育对象享有不同的教育权利</w:t>
      </w:r>
    </w:p>
    <w:p w14:paraId="389616B2">
      <w:pPr>
        <w:rPr>
          <w:rFonts w:hint="eastAsia"/>
        </w:rPr>
      </w:pPr>
      <w:r>
        <w:rPr>
          <w:rFonts w:hint="eastAsia"/>
        </w:rPr>
        <w:t>B.中学为体，西学为用</w:t>
      </w:r>
    </w:p>
    <w:p w14:paraId="3547B1F3">
      <w:pPr>
        <w:rPr>
          <w:rFonts w:hint="eastAsia"/>
        </w:rPr>
      </w:pPr>
      <w:r>
        <w:rPr>
          <w:rFonts w:hint="eastAsia"/>
        </w:rPr>
        <w:t>C.把一切知识教给一切人</w:t>
      </w:r>
    </w:p>
    <w:p w14:paraId="598C5998">
      <w:pPr>
        <w:rPr>
          <w:rFonts w:hint="eastAsia"/>
        </w:rPr>
      </w:pPr>
      <w:r>
        <w:rPr>
          <w:rFonts w:hint="eastAsia"/>
        </w:rPr>
        <w:t>D.按照儿童心理发展的规律进行分阶段教育</w:t>
      </w:r>
    </w:p>
    <w:p w14:paraId="0DC18420">
      <w:pPr>
        <w:rPr>
          <w:rFonts w:hint="eastAsia"/>
        </w:rPr>
      </w:pPr>
      <w:r>
        <w:rPr>
          <w:rFonts w:hint="eastAsia"/>
          <w:lang w:val="en-US" w:eastAsia="zh-CN"/>
        </w:rPr>
        <w:t>1</w:t>
      </w:r>
      <w:r>
        <w:rPr>
          <w:rFonts w:hint="eastAsia"/>
        </w:rPr>
        <w:t>.B</w:t>
      </w:r>
      <w:r>
        <w:rPr>
          <w:rFonts w:hint="eastAsia"/>
          <w:lang w:eastAsia="zh-CN"/>
        </w:rPr>
        <w:t>【山香讲师解析】</w:t>
      </w:r>
      <w:r>
        <w:rPr>
          <w:rFonts w:hint="eastAsia"/>
        </w:rPr>
        <w:t>癸卯学制又称《奏定学堂章程》，是由清政府于1904年颁布的学制，是中国正式实施的第一个学制或实行新学制的开端。该学制的特点有：（1）以“中学为体，西学为用”为指导思想；规定男女不许同校，轻视女子教育。（2）最早将小学教育纳入义务教育。（3）第一次以法定形式确立班级授课制并在全国推广。B项当选。</w:t>
      </w:r>
    </w:p>
    <w:p w14:paraId="34E2EA82">
      <w:pPr>
        <w:rPr>
          <w:rFonts w:hint="eastAsia"/>
          <w:lang w:val="en-US" w:eastAsia="zh-CN"/>
        </w:rPr>
      </w:pPr>
      <w:r>
        <w:rPr>
          <w:rFonts w:hint="eastAsia"/>
        </w:rPr>
        <w:t>【干扰项】A项：癸卯学制虽然在实际实施中可能存在着因社会阶层等因素导致教育权利不同的情况，但这不是其所特有的、核心教育思想。C项：夸美纽斯提出了泛智教育，强调要把一切知识教给一切人。D项：亚里士多德在教育史上首次提出“教育遵循自然”的观点，主张按照儿童心理发展的规律进行分阶段教育，提倡德智体多方面和谐发展的教育。</w:t>
      </w:r>
    </w:p>
    <w:p w14:paraId="024132F7">
      <w:pPr>
        <w:rPr>
          <w:rFonts w:hint="eastAsia"/>
        </w:rPr>
      </w:pPr>
      <w:r>
        <w:rPr>
          <w:rFonts w:hint="eastAsia"/>
          <w:lang w:val="en-US" w:eastAsia="zh-CN"/>
        </w:rPr>
        <w:t>2.</w:t>
      </w:r>
      <w:r>
        <w:rPr>
          <w:rFonts w:hint="eastAsia"/>
        </w:rPr>
        <w:t>中秋节源自天象崇拜，由上古时代秋夕祭月演变而来。祭月是古代我国一些地方对“月神”的一种崇拜活动，二十四节气的“秋分”，是古老的“祭月节”，后演变成了以“家庭团圆”为主题的祭祀仪式。“中秋”一词现存文字记载最早见于汉代文献，《周礼》中说，先秦时期已有“中秋夜迎寒”“中秋献良裘”“秋分夕月（拜月）”的活动。</w:t>
      </w:r>
    </w:p>
    <w:p w14:paraId="19D8ACBC">
      <w:pPr>
        <w:rPr>
          <w:rFonts w:hint="eastAsia"/>
        </w:rPr>
      </w:pPr>
      <w:r>
        <w:rPr>
          <w:rFonts w:hint="eastAsia"/>
        </w:rPr>
        <w:t>这段文字意在说明（）</w:t>
      </w:r>
    </w:p>
    <w:p w14:paraId="29687CE6">
      <w:pPr>
        <w:numPr>
          <w:ilvl w:val="0"/>
          <w:numId w:val="1"/>
        </w:numPr>
        <w:rPr>
          <w:rFonts w:hint="eastAsia"/>
        </w:rPr>
      </w:pPr>
      <w:r>
        <w:rPr>
          <w:rFonts w:hint="eastAsia"/>
        </w:rPr>
        <w:t>月亮是诗人最钟情的题材</w:t>
      </w:r>
    </w:p>
    <w:p w14:paraId="61DF02C6">
      <w:pPr>
        <w:numPr>
          <w:ilvl w:val="0"/>
          <w:numId w:val="0"/>
        </w:numPr>
        <w:rPr>
          <w:rFonts w:hint="eastAsia"/>
        </w:rPr>
      </w:pPr>
      <w:r>
        <w:rPr>
          <w:rFonts w:hint="eastAsia"/>
        </w:rPr>
        <w:t>B.中秋节的起源和月亮密不可分</w:t>
      </w:r>
    </w:p>
    <w:p w14:paraId="0314F48A">
      <w:pPr>
        <w:rPr>
          <w:rFonts w:hint="eastAsia"/>
        </w:rPr>
      </w:pPr>
      <w:r>
        <w:rPr>
          <w:rFonts w:hint="eastAsia"/>
        </w:rPr>
        <w:t>C.古代诗词里的中秋节</w:t>
      </w:r>
    </w:p>
    <w:p w14:paraId="464BF29E">
      <w:pPr>
        <w:rPr>
          <w:rFonts w:hint="eastAsia"/>
        </w:rPr>
      </w:pPr>
      <w:r>
        <w:rPr>
          <w:rFonts w:hint="eastAsia"/>
        </w:rPr>
        <w:t>D.月亮承载的美好寓意和神话传说</w:t>
      </w:r>
    </w:p>
    <w:p w14:paraId="395EBE5D">
      <w:pPr>
        <w:rPr>
          <w:rFonts w:hint="eastAsia"/>
        </w:rPr>
      </w:pPr>
      <w:r>
        <w:rPr>
          <w:rFonts w:hint="eastAsia"/>
          <w:lang w:val="en-US" w:eastAsia="zh-CN"/>
        </w:rPr>
        <w:t>2</w:t>
      </w:r>
      <w:r>
        <w:rPr>
          <w:rFonts w:hint="eastAsia"/>
        </w:rPr>
        <w:t>.B</w:t>
      </w:r>
      <w:r>
        <w:rPr>
          <w:rFonts w:hint="eastAsia"/>
          <w:lang w:eastAsia="zh-CN"/>
        </w:rPr>
        <w:t>【山香讲师解析】</w:t>
      </w:r>
      <w:r>
        <w:rPr>
          <w:rFonts w:hint="eastAsia"/>
        </w:rPr>
        <w:t>文段开篇明确指出中秋节源自天象崇拜，由上古时代秋夕祭月演变而来。随后详细解释演变过程。最后引用文献佐证，说明先秦至汉代已有中秋相关的祭月、拜月活动。文段主要论证了中秋节的起源与月亮的密切关联，对应B项。</w:t>
      </w:r>
    </w:p>
    <w:p w14:paraId="104B9177">
      <w:pPr>
        <w:rPr>
          <w:rFonts w:hint="eastAsia"/>
          <w:lang w:val="en-US" w:eastAsia="zh-CN"/>
        </w:rPr>
      </w:pPr>
      <w:r>
        <w:rPr>
          <w:rFonts w:hint="eastAsia"/>
        </w:rPr>
        <w:t>【干扰项】A项：缺少主题词“中秋节”，且文段未提及“诗人”，排除。C项：缺少主题词“月亮”，且文段未提及“古代诗词”，排除。D项：缺少主题词“中秋节”，排除。</w:t>
      </w:r>
    </w:p>
    <w:p w14:paraId="6446BBB8">
      <w:pPr>
        <w:jc w:val="left"/>
        <w:rPr>
          <w:rFonts w:hint="eastAsia"/>
        </w:rPr>
      </w:pPr>
      <w:r>
        <w:rPr>
          <w:rFonts w:hint="eastAsia"/>
          <w:lang w:val="en-US" w:eastAsia="zh-CN"/>
        </w:rPr>
        <w:t>3.</w:t>
      </w:r>
      <w:r>
        <w:rPr>
          <w:rFonts w:hint="eastAsia"/>
        </w:rPr>
        <w:t>心理学家在研究人们的情绪调节策略时发现，某些人倾向于通过积极的方式来应对负面情绪。</w:t>
      </w:r>
    </w:p>
    <w:p w14:paraId="5F4708D0">
      <w:pPr>
        <w:jc w:val="left"/>
        <w:rPr>
          <w:rFonts w:hint="eastAsia"/>
        </w:rPr>
      </w:pPr>
      <w:r>
        <w:rPr>
          <w:rFonts w:hint="eastAsia"/>
        </w:rPr>
        <w:t>根据上述发现，下列不属于这种积极的情绪调节策略的是（）</w:t>
      </w:r>
    </w:p>
    <w:p w14:paraId="601AFB54">
      <w:pPr>
        <w:jc w:val="left"/>
        <w:rPr>
          <w:rFonts w:hint="eastAsia"/>
        </w:rPr>
      </w:pPr>
      <w:r>
        <w:rPr>
          <w:rFonts w:hint="eastAsia"/>
        </w:rPr>
        <w:t>A.甲寻求朋友或家人的支持和安慰</w:t>
      </w:r>
    </w:p>
    <w:p w14:paraId="633BF598">
      <w:pPr>
        <w:jc w:val="left"/>
        <w:rPr>
          <w:rFonts w:hint="eastAsia"/>
        </w:rPr>
      </w:pPr>
      <w:r>
        <w:rPr>
          <w:rFonts w:hint="eastAsia"/>
        </w:rPr>
        <w:t>B.乙参与体育运动或户外活动以分散注意力</w:t>
      </w:r>
    </w:p>
    <w:p w14:paraId="73B21D8D">
      <w:pPr>
        <w:jc w:val="left"/>
        <w:rPr>
          <w:rFonts w:hint="eastAsia"/>
        </w:rPr>
      </w:pPr>
      <w:r>
        <w:rPr>
          <w:rFonts w:hint="eastAsia"/>
        </w:rPr>
        <w:t>C.丙通过艺术创作或写日记来表达和释放情绪</w:t>
      </w:r>
    </w:p>
    <w:p w14:paraId="3D45FDE2">
      <w:pPr>
        <w:jc w:val="left"/>
        <w:rPr>
          <w:rFonts w:hint="eastAsia"/>
        </w:rPr>
      </w:pPr>
      <w:r>
        <w:rPr>
          <w:rFonts w:hint="eastAsia"/>
        </w:rPr>
        <w:t>D.丁频繁地抱怨和指责他人以转移注意力</w:t>
      </w:r>
    </w:p>
    <w:p w14:paraId="4648ABBC">
      <w:pPr>
        <w:jc w:val="left"/>
        <w:rPr>
          <w:rFonts w:hint="eastAsia"/>
        </w:rPr>
      </w:pPr>
      <w:r>
        <w:rPr>
          <w:rFonts w:hint="eastAsia"/>
          <w:lang w:val="en-US" w:eastAsia="zh-CN"/>
        </w:rPr>
        <w:t>3</w:t>
      </w:r>
      <w:r>
        <w:rPr>
          <w:rFonts w:hint="eastAsia"/>
        </w:rPr>
        <w:t>.D</w:t>
      </w:r>
      <w:r>
        <w:rPr>
          <w:rFonts w:hint="eastAsia"/>
          <w:lang w:eastAsia="zh-CN"/>
        </w:rPr>
        <w:t>【山香讲师解析】</w:t>
      </w:r>
      <w:r>
        <w:rPr>
          <w:rFonts w:hint="eastAsia"/>
        </w:rPr>
        <w:t>题干情绪调节策略的关键信息：通过积极的方式来应对负面情绪。D项，频繁地抱怨和指责他人属于消极发泄，可能加剧负面情绪并破坏关系，不属于积极的情绪调节策略。</w:t>
      </w:r>
    </w:p>
    <w:p w14:paraId="20653C41">
      <w:pPr>
        <w:jc w:val="left"/>
        <w:rPr>
          <w:rFonts w:hint="eastAsia"/>
          <w:lang w:val="en-US" w:eastAsia="zh-CN"/>
        </w:rPr>
      </w:pPr>
      <w:r>
        <w:rPr>
          <w:rFonts w:hint="eastAsia"/>
        </w:rPr>
        <w:t>【干扰项】A项，寻求朋友或家人的支持和安慰，通过人际互动调节情绪，属于积极的情绪调节策略。B项，参与体育运动或户外活动来分散注意力，利用身体活动改善情绪状态，属于积极的情绪调节策略。C项，通过艺术表达和文字释放情绪，是健康的情绪管理方式，属于积极的情绪调节策略。</w:t>
      </w:r>
    </w:p>
    <w:p w14:paraId="7E081347">
      <w:pPr>
        <w:rPr>
          <w:rFonts w:hint="eastAsia"/>
        </w:rPr>
      </w:pPr>
      <w:r>
        <w:rPr>
          <w:rFonts w:hint="eastAsia"/>
          <w:lang w:val="en-US" w:eastAsia="zh-CN"/>
        </w:rPr>
        <w:t>4.</w:t>
      </w:r>
      <w:r>
        <w:rPr>
          <w:rFonts w:hint="eastAsia"/>
        </w:rPr>
        <w:t>将外形一样的红、黄、蓝三种颜色的笔装进相同的礼盒。每个礼盒装5支，且同种颜色的笔每盒不超过两支。如任选3个装好的礼盒，有多少种不同的组合（）</w:t>
      </w:r>
    </w:p>
    <w:p w14:paraId="57F11FF9">
      <w:pPr>
        <w:rPr>
          <w:rFonts w:hint="eastAsia"/>
        </w:rPr>
      </w:pPr>
      <w:r>
        <w:rPr>
          <w:rFonts w:hint="eastAsia"/>
        </w:rPr>
        <w:t>A.14</w:t>
      </w:r>
    </w:p>
    <w:p w14:paraId="0032E017">
      <w:pPr>
        <w:rPr>
          <w:rFonts w:hint="eastAsia"/>
        </w:rPr>
      </w:pPr>
      <w:r>
        <w:rPr>
          <w:rFonts w:hint="eastAsia"/>
        </w:rPr>
        <w:t>B.10</w:t>
      </w:r>
    </w:p>
    <w:p w14:paraId="4189A75C">
      <w:pPr>
        <w:rPr>
          <w:rFonts w:hint="eastAsia"/>
        </w:rPr>
      </w:pPr>
      <w:r>
        <w:rPr>
          <w:rFonts w:hint="eastAsia"/>
        </w:rPr>
        <w:t>C.9</w:t>
      </w:r>
    </w:p>
    <w:p w14:paraId="1CEE4574">
      <w:pPr>
        <w:rPr>
          <w:rFonts w:hint="eastAsia"/>
        </w:rPr>
      </w:pPr>
      <w:r>
        <w:rPr>
          <w:rFonts w:hint="eastAsia"/>
        </w:rPr>
        <w:t>D.7</w:t>
      </w:r>
    </w:p>
    <w:p w14:paraId="52BEBE7F">
      <w:pPr>
        <w:rPr>
          <w:rFonts w:hint="eastAsia"/>
        </w:rPr>
      </w:pPr>
      <w:r>
        <w:rPr>
          <w:rFonts w:hint="eastAsia"/>
          <w:lang w:val="en-US" w:eastAsia="zh-CN"/>
        </w:rPr>
        <w:t>4</w:t>
      </w:r>
      <w:r>
        <w:rPr>
          <w:rFonts w:hint="eastAsia"/>
        </w:rPr>
        <w:t>.B</w:t>
      </w:r>
      <w:r>
        <w:rPr>
          <w:rFonts w:hint="eastAsia"/>
          <w:lang w:eastAsia="zh-CN"/>
        </w:rPr>
        <w:t>【山香讲师解析】</w:t>
      </w:r>
      <w:r>
        <w:rPr>
          <w:rFonts w:hint="eastAsia"/>
        </w:rPr>
        <w:t>每个礼盒装5支笔，且同种颜色的笔每盒不超过两支，每盒中三种颜色的笔分别为2、2、1支，共有3种不同情况：2红2黄1蓝、2红2蓝1黄、2黄2蓝1红。任选3个礼盒时：①3盒完全一样有3种；②2盒完全一样，一盒不同有3×2=6种；③3盒均不相同有1种。则共有3+6+1=10种不同的组合。故正确答案为B。</w:t>
      </w:r>
    </w:p>
    <w:p w14:paraId="70C4C509">
      <w:pPr>
        <w:rPr>
          <w:rFonts w:hint="eastAsia" w:ascii="宋体" w:hAnsi="宋体" w:eastAsia="宋体" w:cs="宋体"/>
        </w:rPr>
      </w:pPr>
      <w:r>
        <w:rPr>
          <w:rFonts w:hint="eastAsia"/>
          <w:lang w:val="en-US" w:eastAsia="zh-CN"/>
        </w:rPr>
        <w:t>5.</w:t>
      </w:r>
      <w:r>
        <w:rPr>
          <w:rFonts w:hint="eastAsia" w:ascii="宋体" w:hAnsi="宋体" w:eastAsia="宋体" w:cs="宋体"/>
        </w:rPr>
        <w:t>有人认为：“认知风格为沉思型的学生在解决问题时总是比认知风格为冲动型的学生更占优势。”</w:t>
      </w:r>
    </w:p>
    <w:p w14:paraId="7CC39D3E">
      <w:pPr>
        <w:rPr>
          <w:rFonts w:hint="eastAsia" w:ascii="宋体" w:hAnsi="宋体" w:eastAsia="宋体" w:cs="宋体"/>
        </w:rPr>
      </w:pPr>
      <w:r>
        <w:rPr>
          <w:rFonts w:hint="eastAsia" w:ascii="宋体" w:hAnsi="宋体" w:eastAsia="宋体" w:cs="宋体"/>
        </w:rPr>
        <w:t>请对此观点作出判断和分析。</w:t>
      </w:r>
    </w:p>
    <w:p w14:paraId="28F7FDEC">
      <w:pPr>
        <w:rPr>
          <w:rFonts w:hint="eastAsia"/>
          <w:lang w:val="en-US" w:eastAsia="zh-CN"/>
        </w:rPr>
      </w:pPr>
      <w:r>
        <w:rPr>
          <w:rFonts w:hint="eastAsia" w:ascii="宋体" w:hAnsi="宋体" w:eastAsia="宋体" w:cs="宋体"/>
        </w:rPr>
        <w:t>要求：判断准确，观点明确，分析合理，条理清晰，字数不超过300字。</w:t>
      </w:r>
    </w:p>
    <w:p w14:paraId="03509B95">
      <w:pPr>
        <w:rPr>
          <w:rFonts w:hint="eastAsia" w:ascii="宋体" w:hAnsi="宋体" w:eastAsia="宋体" w:cs="宋体"/>
          <w:sz w:val="21"/>
          <w:szCs w:val="21"/>
        </w:rPr>
      </w:pPr>
      <w:r>
        <w:rPr>
          <w:rFonts w:hint="eastAsia"/>
          <w:lang w:val="en-US" w:eastAsia="zh-CN"/>
        </w:rPr>
        <w:t>5.【山香讲师解析】</w:t>
      </w:r>
      <w:r>
        <w:rPr>
          <w:rFonts w:hint="eastAsia" w:ascii="宋体" w:hAnsi="宋体" w:eastAsia="宋体" w:cs="宋体"/>
          <w:sz w:val="21"/>
          <w:szCs w:val="21"/>
        </w:rPr>
        <w:t>答题思路判断：观点错误。</w:t>
      </w:r>
    </w:p>
    <w:p w14:paraId="6BE2A52C">
      <w:pPr>
        <w:rPr>
          <w:rFonts w:hint="eastAsia" w:ascii="宋体" w:hAnsi="宋体" w:eastAsia="宋体" w:cs="宋体"/>
          <w:sz w:val="21"/>
          <w:szCs w:val="21"/>
        </w:rPr>
      </w:pPr>
      <w:r>
        <w:rPr>
          <w:rFonts w:hint="eastAsia" w:ascii="宋体" w:hAnsi="宋体" w:eastAsia="宋体" w:cs="宋体"/>
          <w:sz w:val="21"/>
          <w:szCs w:val="21"/>
        </w:rPr>
        <w:t>理论：学生认知方式差异。</w:t>
      </w:r>
    </w:p>
    <w:p w14:paraId="79220A47">
      <w:pPr>
        <w:rPr>
          <w:rFonts w:hint="eastAsia" w:ascii="宋体" w:hAnsi="宋体" w:eastAsia="宋体" w:cs="宋体"/>
          <w:sz w:val="21"/>
          <w:szCs w:val="21"/>
        </w:rPr>
      </w:pPr>
      <w:r>
        <w:rPr>
          <w:rFonts w:hint="eastAsia" w:ascii="宋体" w:hAnsi="宋体" w:eastAsia="宋体" w:cs="宋体"/>
          <w:sz w:val="21"/>
          <w:szCs w:val="21"/>
        </w:rPr>
        <w:t>分析：冲动型与沉思型认知风格各有利弊，无优劣之分。</w:t>
      </w:r>
    </w:p>
    <w:p w14:paraId="5CA68A03">
      <w:pPr>
        <w:rPr>
          <w:rFonts w:hint="eastAsia" w:ascii="宋体" w:hAnsi="宋体" w:eastAsia="宋体" w:cs="宋体"/>
          <w:sz w:val="21"/>
          <w:szCs w:val="21"/>
          <w:lang w:eastAsia="zh-CN"/>
        </w:rPr>
      </w:pPr>
      <w:r>
        <w:rPr>
          <w:rFonts w:hint="eastAsia" w:ascii="宋体" w:hAnsi="宋体" w:eastAsia="宋体" w:cs="宋体"/>
          <w:sz w:val="21"/>
          <w:szCs w:val="21"/>
        </w:rPr>
        <w:t>结论：冲动型和沉思型认知风格的学生在解决问题时各有优势。</w:t>
      </w:r>
    </w:p>
    <w:p w14:paraId="19D310F5">
      <w:pPr>
        <w:rPr>
          <w:rFonts w:hint="eastAsia" w:ascii="宋体" w:hAnsi="宋体" w:eastAsia="宋体" w:cs="宋体"/>
          <w:sz w:val="21"/>
          <w:szCs w:val="21"/>
        </w:rPr>
      </w:pPr>
      <w:r>
        <w:rPr>
          <w:rFonts w:hint="eastAsia" w:ascii="宋体" w:hAnsi="宋体" w:eastAsia="宋体" w:cs="宋体"/>
          <w:sz w:val="21"/>
          <w:szCs w:val="21"/>
        </w:rPr>
        <w:t>参考答案</w:t>
      </w:r>
    </w:p>
    <w:p w14:paraId="4DCC09AF">
      <w:pPr>
        <w:rPr>
          <w:rFonts w:hint="eastAsia" w:ascii="宋体" w:hAnsi="宋体" w:eastAsia="宋体" w:cs="宋体"/>
          <w:sz w:val="21"/>
          <w:szCs w:val="21"/>
        </w:rPr>
      </w:pPr>
      <w:r>
        <w:rPr>
          <w:rFonts w:hint="eastAsia" w:ascii="宋体" w:hAnsi="宋体" w:eastAsia="宋体" w:cs="宋体"/>
          <w:sz w:val="21"/>
          <w:szCs w:val="21"/>
        </w:rPr>
        <w:t>（1）题干中的观点是错误的。</w:t>
      </w:r>
    </w:p>
    <w:p w14:paraId="78117E9A">
      <w:pPr>
        <w:rPr>
          <w:rFonts w:hint="eastAsia" w:ascii="宋体" w:hAnsi="宋体" w:eastAsia="宋体" w:cs="宋体"/>
          <w:sz w:val="21"/>
          <w:szCs w:val="21"/>
        </w:rPr>
      </w:pPr>
      <w:r>
        <w:rPr>
          <w:rFonts w:hint="eastAsia" w:ascii="宋体" w:hAnsi="宋体" w:eastAsia="宋体" w:cs="宋体"/>
          <w:sz w:val="21"/>
          <w:szCs w:val="21"/>
        </w:rPr>
        <w:t>（2）认知风格，是指人们在认知活动中所偏爱的信息加工方式，主要影响学生的学习方式，无优劣之分。沉思型的学生在解决认知任务时，总是谨慎、全面地检查各种假设。这种类型的学生解答认知问题的速度虽然慢，但错误率很低，在解决高层次问题时占优势。冲动型的学生在解决认知任务时，总是急于给出问题的答案，而不习惯对解决问题的各种可能性进行全面思考。这种类型的学生认知问题的速度虽然很快，但错误率高，在运用低层次事实性信息的问题解决中占优势。</w:t>
      </w:r>
    </w:p>
    <w:p w14:paraId="50B6F688">
      <w:pPr>
        <w:rPr>
          <w:rFonts w:hint="eastAsia" w:ascii="宋体" w:hAnsi="宋体" w:eastAsia="宋体" w:cs="宋体"/>
          <w:sz w:val="21"/>
          <w:szCs w:val="21"/>
        </w:rPr>
      </w:pPr>
      <w:r>
        <w:rPr>
          <w:rFonts w:hint="eastAsia" w:ascii="宋体" w:hAnsi="宋体" w:eastAsia="宋体" w:cs="宋体"/>
          <w:sz w:val="21"/>
          <w:szCs w:val="21"/>
        </w:rPr>
        <w:t>（3）综上所述，冲动型和沉思型认知风格的学生在解决问题时各有优势，题干观点错误。</w:t>
      </w:r>
    </w:p>
    <w:p w14:paraId="1AF2A950">
      <w:pPr>
        <w:rPr>
          <w:rFonts w:hint="eastAsia" w:ascii="宋体" w:hAnsi="宋体" w:eastAsia="宋体" w:cs="宋体"/>
          <w:sz w:val="21"/>
          <w:szCs w:val="21"/>
          <w:lang w:eastAsia="zh-CN"/>
        </w:rPr>
      </w:pPr>
      <w:r>
        <w:rPr>
          <w:rFonts w:hint="eastAsia" w:ascii="宋体" w:hAnsi="宋体" w:eastAsia="宋体" w:cs="宋体"/>
          <w:sz w:val="21"/>
          <w:szCs w:val="21"/>
        </w:rPr>
        <w:t>（266字）</w:t>
      </w:r>
    </w:p>
    <w:p w14:paraId="0CF65C4B">
      <w:pPr>
        <w:rPr>
          <w:rFonts w:hint="eastAsia" w:ascii="宋体" w:hAnsi="宋体" w:eastAsia="宋体" w:cs="宋体"/>
          <w:sz w:val="21"/>
          <w:szCs w:val="21"/>
        </w:rPr>
      </w:pPr>
      <w:r>
        <w:rPr>
          <w:rFonts w:hint="eastAsia" w:ascii="宋体" w:hAnsi="宋体" w:eastAsia="宋体" w:cs="宋体"/>
          <w:sz w:val="21"/>
          <w:szCs w:val="21"/>
        </w:rPr>
        <w:t>评分标准题干中的观点是错误的（30%）；</w:t>
      </w:r>
    </w:p>
    <w:p w14:paraId="46129850">
      <w:pPr>
        <w:rPr>
          <w:rFonts w:hint="eastAsia" w:ascii="宋体" w:hAnsi="宋体" w:eastAsia="宋体" w:cs="宋体"/>
          <w:sz w:val="21"/>
          <w:szCs w:val="21"/>
        </w:rPr>
      </w:pPr>
      <w:r>
        <w:rPr>
          <w:rFonts w:hint="eastAsia" w:ascii="宋体" w:hAnsi="宋体" w:eastAsia="宋体" w:cs="宋体"/>
          <w:sz w:val="21"/>
          <w:szCs w:val="21"/>
        </w:rPr>
        <w:t>理论分析冲动型与沉思型认知风格的特点及各自优势（50%）；</w:t>
      </w:r>
    </w:p>
    <w:p w14:paraId="48AFC73B">
      <w:pPr>
        <w:rPr>
          <w:rFonts w:hint="eastAsia"/>
          <w:lang w:val="en-US" w:eastAsia="zh-CN"/>
        </w:rPr>
      </w:pPr>
      <w:r>
        <w:rPr>
          <w:rFonts w:hint="eastAsia" w:ascii="宋体" w:hAnsi="宋体" w:eastAsia="宋体" w:cs="宋体"/>
          <w:sz w:val="21"/>
          <w:szCs w:val="21"/>
        </w:rPr>
        <w:t>语言规范、条理清晰、术语准确（20%）。</w:t>
      </w:r>
    </w:p>
    <w:p w14:paraId="746D8D3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13C0E"/>
    <w:multiLevelType w:val="singleLevel"/>
    <w:tmpl w:val="DC513C0E"/>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B5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2026-03-06T02:18:15Z</dcterms:created>
  <dc:creator>123</dc:creator>
  <cp:lastModifiedBy>WPS_1677572160</cp:lastModifiedBy>
  <dcterms:modified xsi:type="dcterms:W3CDTF">2026-03-06T02:18:21Z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22F4890C5FE14F35905CF43476BB44BD_12</vt:lpwstr>
  </property>
</Properties>
</file>