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849BAB8">
      <w:pPr>
        <w:rPr>
          <w:rFonts w:hint="eastAsia"/>
        </w:rPr>
      </w:pPr>
      <w:r>
        <w:rPr>
          <w:rFonts w:hint="eastAsia"/>
          <w:lang w:val="en-US" w:eastAsia="zh-CN"/>
        </w:rPr>
        <w:t>1.</w:t>
      </w:r>
      <w:r>
        <w:rPr>
          <w:rFonts w:hint="eastAsia"/>
        </w:rPr>
        <w:t>中华人民共和国国旗是中华人民共和国的象征和标志，下列场所或机构所在地中必须每日升挂国旗的有（）</w:t>
      </w:r>
    </w:p>
    <w:p w14:paraId="5E8606FB">
      <w:pPr>
        <w:rPr>
          <w:rFonts w:hint="eastAsia"/>
        </w:rPr>
      </w:pPr>
      <w:r>
        <w:rPr>
          <w:rFonts w:hint="eastAsia"/>
        </w:rPr>
        <w:t>①出境入境的机场、港口</w:t>
      </w:r>
      <w:r>
        <w:rPr>
          <w:rFonts w:hint="eastAsia"/>
          <w:lang w:val="en-US" w:eastAsia="zh-CN"/>
        </w:rPr>
        <w:t xml:space="preserve">   </w:t>
      </w:r>
      <w:r>
        <w:rPr>
          <w:rFonts w:hint="eastAsia"/>
        </w:rPr>
        <w:t>②最高人民法院、最高人民检察院</w:t>
      </w:r>
    </w:p>
    <w:p w14:paraId="08025C27">
      <w:pPr>
        <w:rPr>
          <w:rFonts w:hint="eastAsia"/>
        </w:rPr>
      </w:pPr>
      <w:r>
        <w:rPr>
          <w:rFonts w:hint="eastAsia"/>
        </w:rPr>
        <w:t>③中国人民政治协商会议地方各级委员会④全日制学校</w:t>
      </w:r>
    </w:p>
    <w:p w14:paraId="4E2A3637">
      <w:pPr>
        <w:numPr>
          <w:ilvl w:val="0"/>
          <w:numId w:val="1"/>
        </w:numPr>
        <w:rPr>
          <w:rFonts w:hint="eastAsia"/>
        </w:rPr>
      </w:pPr>
      <w:r>
        <w:rPr>
          <w:rFonts w:hint="eastAsia"/>
        </w:rPr>
        <w:t>①②</w:t>
      </w:r>
    </w:p>
    <w:p w14:paraId="78455C00">
      <w:pPr>
        <w:numPr>
          <w:ilvl w:val="0"/>
          <w:numId w:val="1"/>
        </w:numPr>
        <w:ind w:left="0" w:leftChars="0" w:firstLine="0" w:firstLineChars="0"/>
        <w:rPr>
          <w:rFonts w:hint="eastAsia"/>
        </w:rPr>
      </w:pPr>
      <w:r>
        <w:rPr>
          <w:rFonts w:hint="eastAsia"/>
        </w:rPr>
        <w:t>③④</w:t>
      </w:r>
    </w:p>
    <w:p w14:paraId="6C05959C">
      <w:pPr>
        <w:numPr>
          <w:ilvl w:val="0"/>
          <w:numId w:val="1"/>
        </w:numPr>
        <w:ind w:left="0" w:leftChars="0" w:firstLine="0" w:firstLineChars="0"/>
        <w:rPr>
          <w:rFonts w:hint="eastAsia"/>
        </w:rPr>
      </w:pPr>
      <w:r>
        <w:rPr>
          <w:rFonts w:hint="eastAsia"/>
        </w:rPr>
        <w:t>②④</w:t>
      </w:r>
    </w:p>
    <w:p w14:paraId="75A09C69">
      <w:pPr>
        <w:numPr>
          <w:ilvl w:val="0"/>
          <w:numId w:val="0"/>
        </w:numPr>
        <w:ind w:leftChars="0"/>
        <w:rPr>
          <w:rFonts w:hint="eastAsia"/>
        </w:rPr>
      </w:pPr>
      <w:r>
        <w:rPr>
          <w:rFonts w:hint="eastAsia"/>
        </w:rPr>
        <w:t>D.②③</w:t>
      </w:r>
    </w:p>
    <w:p w14:paraId="4069F7FC">
      <w:pPr>
        <w:rPr>
          <w:rFonts w:hint="eastAsia"/>
        </w:rPr>
      </w:pPr>
      <w:r>
        <w:rPr>
          <w:rFonts w:hint="eastAsia"/>
          <w:lang w:val="en-US" w:eastAsia="zh-CN"/>
        </w:rPr>
        <w:t>1</w:t>
      </w:r>
      <w:r>
        <w:rPr>
          <w:rFonts w:hint="eastAsia"/>
        </w:rPr>
        <w:t>.A</w:t>
      </w:r>
      <w:r>
        <w:rPr>
          <w:rFonts w:hint="eastAsia"/>
          <w:lang w:eastAsia="zh-CN"/>
        </w:rPr>
        <w:t>【山香讲师解析】</w:t>
      </w:r>
      <w:r>
        <w:rPr>
          <w:rFonts w:hint="eastAsia"/>
        </w:rPr>
        <w:t>我国《国旗法》第五条规定，“下列场所或者机构所在地，应当每日升挂国旗：（一）北京天安门广场、新华门；（二）中国共产党中央委员会，全国人民代表大会常务委员会，国务院，中央军事委员会，中国共产党中央纪律检查委员会、国家监察委员会，最高人民法院，最高人民检察院；中国人民政治协商会议全国委员会；（三）外交部；（四）出境入境的机场、港口、火车站和其他边境口岸，边防海防哨所。”①②符合题意。本题选A。</w:t>
      </w:r>
    </w:p>
    <w:p w14:paraId="5FFE3D70">
      <w:pPr>
        <w:rPr>
          <w:rFonts w:hint="eastAsia"/>
          <w:lang w:val="en-US" w:eastAsia="zh-CN"/>
        </w:rPr>
      </w:pPr>
      <w:r>
        <w:rPr>
          <w:rFonts w:hint="eastAsia"/>
        </w:rPr>
        <w:t>【干扰项】B、C、D项：根据我国《国旗法》第六条的规定，中国人民政治协商会议地方各级委员会应当在工作日升挂国旗。学校除寒假、暑假和休息日外，应当每日升挂国旗。有条件的幼儿园参照学校的规定升挂国旗。③④不符合题意。</w:t>
      </w:r>
    </w:p>
    <w:p w14:paraId="2443F4EE">
      <w:pPr>
        <w:rPr>
          <w:rFonts w:hint="eastAsia"/>
        </w:rPr>
      </w:pPr>
      <w:r>
        <w:rPr>
          <w:rFonts w:hint="eastAsia"/>
          <w:lang w:val="en-US" w:eastAsia="zh-CN"/>
        </w:rPr>
        <w:t>2.</w:t>
      </w:r>
      <w:r>
        <w:rPr>
          <w:rFonts w:hint="eastAsia"/>
        </w:rPr>
        <w:t>在实验室里，电子天平可以精确称量一粒食盐的质量，大约2～3毫克，甚至可以测出1厘米长度头发的质量（约0.1毫克）。实验室最高精度的电子天平可以精确到10微克质量的变化，但任何风吹草动都会严重影响称量结果。再高精度的就得是热天平了，目前国际上最高灵敏度的热天平精度可到0.1微克。但是，面对一个重仅3～4纳克的人体细胞，它已无能为力。这时就要请石英晶振微天平出场了，它理论上的分辨率可以达到皮克量级，不仅可以测细胞质量还能测量细胞生长过程中质量的微弱变化，测个细菌也不在话下，这也几乎是人类检测限的天花板了。</w:t>
      </w:r>
    </w:p>
    <w:p w14:paraId="1A8A3440">
      <w:pPr>
        <w:rPr>
          <w:rFonts w:hint="eastAsia"/>
        </w:rPr>
      </w:pPr>
      <w:r>
        <w:rPr>
          <w:rFonts w:hint="eastAsia"/>
        </w:rPr>
        <w:t>这段文字接下来最可能会介绍（）</w:t>
      </w:r>
    </w:p>
    <w:p w14:paraId="3CCA6E1D">
      <w:pPr>
        <w:rPr>
          <w:rFonts w:hint="eastAsia"/>
        </w:rPr>
      </w:pPr>
      <w:r>
        <w:rPr>
          <w:rFonts w:hint="eastAsia"/>
        </w:rPr>
        <w:t>A.启用新的国际单位制的意义B.中国古代测量工具的发展史</w:t>
      </w:r>
    </w:p>
    <w:p w14:paraId="5F82948B">
      <w:pPr>
        <w:rPr>
          <w:rFonts w:hint="eastAsia"/>
        </w:rPr>
      </w:pPr>
      <w:r>
        <w:rPr>
          <w:rFonts w:hint="eastAsia"/>
        </w:rPr>
        <w:t>C.对高精度测量仪器的新需求D.石英晶振微天平的制作原理</w:t>
      </w:r>
    </w:p>
    <w:p w14:paraId="08CE588A">
      <w:pPr>
        <w:rPr>
          <w:rFonts w:hint="eastAsia"/>
        </w:rPr>
      </w:pPr>
      <w:r>
        <w:rPr>
          <w:rFonts w:hint="eastAsia"/>
          <w:lang w:val="en-US" w:eastAsia="zh-CN"/>
        </w:rPr>
        <w:t>2</w:t>
      </w:r>
      <w:r>
        <w:rPr>
          <w:rFonts w:hint="eastAsia"/>
        </w:rPr>
        <w:t>.C</w:t>
      </w:r>
      <w:r>
        <w:rPr>
          <w:rFonts w:hint="eastAsia"/>
          <w:lang w:eastAsia="zh-CN"/>
        </w:rPr>
        <w:t>【山香讲师解析】</w:t>
      </w:r>
      <w:r>
        <w:rPr>
          <w:rFonts w:hint="eastAsia"/>
        </w:rPr>
        <w:t>文段开篇介绍了电子天平、实验室最高精度的电子天平、热天平的测量精度，强调即使是最高灵敏度的热天平也无法测量人体细胞。随后指出，石英晶振微天平虽然能够测量人体细胞，但也几乎是人类检测限的天花板。文段层层递进，论述了现有的高精度测量仪器的局限性。因此，接下来最可能介绍人类对高精度测量仪器的新需求，对应C项。</w:t>
      </w:r>
    </w:p>
    <w:p w14:paraId="5E2A6631">
      <w:pPr>
        <w:rPr>
          <w:rFonts w:hint="eastAsia"/>
          <w:lang w:val="en-US" w:eastAsia="zh-CN"/>
        </w:rPr>
      </w:pPr>
      <w:r>
        <w:rPr>
          <w:rFonts w:hint="eastAsia"/>
        </w:rPr>
        <w:t>【干扰项】A项，文段未提及国际单位制，脱离文段话题，排除。B项，文段未提及中国古代的测量工具，脱离文段话题，排除。D项，文段层层递进，重点阐述的都是现有测量仪器的局限之处，并没有提及这些仪器的测量原理，接下来如果介绍石英晶振微天平的制作原理，不符合文段整体行文逻辑，排除。</w:t>
      </w:r>
    </w:p>
    <w:p w14:paraId="10AEE0B6">
      <w:pPr>
        <w:jc w:val="left"/>
        <w:rPr>
          <w:rFonts w:hint="eastAsia"/>
        </w:rPr>
      </w:pPr>
      <w:r>
        <w:rPr>
          <w:rFonts w:hint="eastAsia"/>
          <w:lang w:val="en-US" w:eastAsia="zh-CN"/>
        </w:rPr>
        <w:t>3.</w:t>
      </w:r>
      <w:r>
        <w:rPr>
          <w:rFonts w:hint="eastAsia"/>
        </w:rPr>
        <w:t>把下面的六个图形分为两类，使之呈现各自的规律或特征（）</w:t>
      </w:r>
    </w:p>
    <w:p w14:paraId="2345E096">
      <w:pPr>
        <w:jc w:val="center"/>
        <w:rPr>
          <w:rFonts w:hint="eastAsia"/>
        </w:rPr>
      </w:pPr>
      <w:r>
        <w:drawing>
          <wp:inline distT="0" distB="0" distL="114300" distR="114300">
            <wp:extent cx="4220845" cy="743585"/>
            <wp:effectExtent l="0" t="0" r="8255" b="18415"/>
            <wp:docPr id="114" name="图片 1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4" name="图片 114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220845" cy="7435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0A51C2A">
      <w:pPr>
        <w:jc w:val="center"/>
        <w:rPr>
          <w:rFonts w:hint="eastAsia"/>
        </w:rPr>
      </w:pPr>
      <w:r>
        <w:rPr>
          <w:rFonts w:hint="eastAsia"/>
        </w:rPr>
        <w:t>①</w:t>
      </w:r>
      <w:r>
        <w:rPr>
          <w:rFonts w:hint="eastAsia"/>
          <w:lang w:val="en-US" w:eastAsia="zh-CN"/>
        </w:rPr>
        <w:t xml:space="preserve">         </w:t>
      </w:r>
      <w:r>
        <w:rPr>
          <w:rFonts w:hint="eastAsia"/>
        </w:rPr>
        <w:t>②</w:t>
      </w:r>
      <w:r>
        <w:rPr>
          <w:rFonts w:hint="eastAsia"/>
          <w:lang w:val="en-US" w:eastAsia="zh-CN"/>
        </w:rPr>
        <w:t xml:space="preserve">         </w:t>
      </w:r>
      <w:r>
        <w:rPr>
          <w:rFonts w:hint="eastAsia"/>
        </w:rPr>
        <w:t>③</w:t>
      </w:r>
      <w:r>
        <w:rPr>
          <w:rFonts w:hint="eastAsia"/>
          <w:lang w:val="en-US" w:eastAsia="zh-CN"/>
        </w:rPr>
        <w:t xml:space="preserve">         </w:t>
      </w:r>
      <w:r>
        <w:rPr>
          <w:rFonts w:hint="eastAsia"/>
        </w:rPr>
        <w:t>④</w:t>
      </w:r>
      <w:r>
        <w:rPr>
          <w:rFonts w:hint="eastAsia"/>
          <w:lang w:val="en-US" w:eastAsia="zh-CN"/>
        </w:rPr>
        <w:t xml:space="preserve">         </w:t>
      </w:r>
      <w:r>
        <w:rPr>
          <w:rFonts w:hint="eastAsia"/>
        </w:rPr>
        <w:t>⑤</w:t>
      </w:r>
      <w:r>
        <w:rPr>
          <w:rFonts w:hint="eastAsia"/>
          <w:lang w:val="en-US" w:eastAsia="zh-CN"/>
        </w:rPr>
        <w:t xml:space="preserve">         </w:t>
      </w:r>
      <w:r>
        <w:rPr>
          <w:rFonts w:hint="eastAsia"/>
        </w:rPr>
        <w:t>⑥</w:t>
      </w:r>
    </w:p>
    <w:p w14:paraId="1280CB6C">
      <w:pPr>
        <w:tabs>
          <w:tab w:val="left" w:pos="2100"/>
          <w:tab w:val="left" w:pos="4200"/>
          <w:tab w:val="left" w:pos="6300"/>
          <w:tab w:val="left" w:pos="8400"/>
        </w:tabs>
        <w:jc w:val="center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A.①③④，②⑤⑥</w:t>
      </w:r>
      <w:r>
        <w:rPr>
          <w:rFonts w:hint="eastAsia"/>
          <w:lang w:val="en-US" w:eastAsia="zh-CN"/>
        </w:rPr>
        <w:tab/>
      </w:r>
      <w:r>
        <w:rPr>
          <w:rFonts w:hint="eastAsia"/>
          <w:lang w:val="en-US" w:eastAsia="zh-CN"/>
        </w:rPr>
        <w:tab/>
      </w:r>
      <w:r>
        <w:rPr>
          <w:rFonts w:hint="eastAsia"/>
          <w:lang w:val="en-US" w:eastAsia="zh-CN"/>
        </w:rPr>
        <w:t>B.①④⑤，②③⑥</w:t>
      </w:r>
    </w:p>
    <w:p w14:paraId="695A2864">
      <w:pPr>
        <w:tabs>
          <w:tab w:val="left" w:pos="2100"/>
          <w:tab w:val="left" w:pos="4200"/>
          <w:tab w:val="left" w:pos="6300"/>
          <w:tab w:val="left" w:pos="8400"/>
        </w:tabs>
        <w:jc w:val="center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C.①③⑤，②④⑥</w:t>
      </w:r>
      <w:r>
        <w:rPr>
          <w:rFonts w:hint="eastAsia"/>
          <w:lang w:val="en-US" w:eastAsia="zh-CN"/>
        </w:rPr>
        <w:tab/>
      </w:r>
      <w:r>
        <w:rPr>
          <w:rFonts w:hint="eastAsia"/>
          <w:lang w:val="en-US" w:eastAsia="zh-CN"/>
        </w:rPr>
        <w:tab/>
      </w:r>
      <w:r>
        <w:rPr>
          <w:rFonts w:hint="eastAsia"/>
          <w:lang w:val="en-US" w:eastAsia="zh-CN"/>
        </w:rPr>
        <w:t>D.①②⑤，③④⑥</w:t>
      </w:r>
    </w:p>
    <w:p w14:paraId="39A852D9">
      <w:pPr>
        <w:jc w:val="left"/>
      </w:pPr>
      <w:r>
        <w:rPr>
          <w:rFonts w:hint="eastAsia"/>
        </w:rPr>
        <w:t>3.B</w:t>
      </w:r>
      <w:r>
        <w:rPr>
          <w:rFonts w:hint="eastAsia"/>
          <w:lang w:eastAsia="zh-CN"/>
        </w:rPr>
        <w:t>【山香讲师解析】</w:t>
      </w:r>
      <w:r>
        <w:rPr>
          <w:rFonts w:hint="eastAsia"/>
        </w:rPr>
        <w:t>图形元素组成不同，优先考虑属性规律。观察发现，图①留有奇怪的小开口，考虑开闭性。图①④⑤为全开放图形，图②③⑥既存在开放图形元素也存在封闭区域，为半开放半封闭图形，即①④⑤一组，②③⑥一组。故本题选B。</w:t>
      </w:r>
    </w:p>
    <w:p w14:paraId="0A8A3D40">
      <w:pPr>
        <w:rPr>
          <w:rFonts w:hint="default" w:ascii="Times New Roman" w:hAnsi="Times New Roman" w:cs="Times New Roman" w:eastAsiaTheme="minorEastAsia"/>
        </w:rPr>
      </w:pPr>
      <w:r>
        <w:rPr>
          <w:rFonts w:hint="eastAsia"/>
          <w:lang w:val="en-US" w:eastAsia="zh-CN"/>
        </w:rPr>
        <w:t>4.</w:t>
      </w:r>
      <w:r>
        <w:rPr>
          <w:rFonts w:hint="default" w:ascii="Times New Roman" w:hAnsi="Times New Roman" w:cs="Times New Roman" w:eastAsiaTheme="minorEastAsia"/>
        </w:rPr>
        <w:t>一批大米装袋后需要从A地运往B地，由大、小两种车承担运输任务。大车每辆可以装载18袋，小车每辆可以装载12袋。现有18辆车装载了大米，价值3024元，如果每袋大米便宜2元，则这批大米价值2520元。那么大车和小车各有多少辆（）</w:t>
      </w:r>
    </w:p>
    <w:p w14:paraId="5446F013">
      <w:pPr>
        <w:rPr>
          <w:rFonts w:hint="default" w:ascii="Times New Roman" w:hAnsi="Times New Roman" w:cs="Times New Roman" w:eastAsiaTheme="minorEastAsia"/>
        </w:rPr>
      </w:pPr>
      <w:r>
        <w:rPr>
          <w:rFonts w:hint="default" w:ascii="Times New Roman" w:hAnsi="Times New Roman" w:cs="Times New Roman" w:eastAsiaTheme="minorEastAsia"/>
        </w:rPr>
        <w:t>A.10；8B.8；10C.6；12D.9；9</w:t>
      </w:r>
    </w:p>
    <w:p w14:paraId="7C324FA3">
      <w:pPr>
        <w:rPr>
          <w:rFonts w:hint="default" w:ascii="Times New Roman" w:hAnsi="Times New Roman" w:cs="Times New Roman" w:eastAsiaTheme="minorEastAsia"/>
        </w:rPr>
      </w:pPr>
      <w:r>
        <w:rPr>
          <w:rFonts w:hint="eastAsia" w:ascii="Times New Roman" w:hAnsi="Times New Roman" w:cs="Times New Roman" w:eastAsiaTheme="minorEastAsia"/>
          <w:lang w:val="en-US" w:eastAsia="zh-CN"/>
        </w:rPr>
        <w:t>4</w:t>
      </w:r>
      <w:r>
        <w:rPr>
          <w:rFonts w:hint="default" w:ascii="Times New Roman" w:hAnsi="Times New Roman" w:cs="Times New Roman" w:eastAsiaTheme="minorEastAsia"/>
        </w:rPr>
        <w:t>.C</w:t>
      </w:r>
      <w:r>
        <w:rPr>
          <w:rFonts w:hint="eastAsia" w:ascii="Times New Roman" w:hAnsi="Times New Roman" w:cs="Times New Roman" w:eastAsiaTheme="minorEastAsia"/>
          <w:lang w:eastAsia="zh-CN"/>
        </w:rPr>
        <w:t>【山香讲师解析】</w:t>
      </w:r>
      <w:r>
        <w:rPr>
          <w:rFonts w:hint="default" w:ascii="Times New Roman" w:hAnsi="Times New Roman" w:cs="Times New Roman" w:eastAsiaTheme="minorEastAsia"/>
        </w:rPr>
        <w:t>原价一共3024元，每袋大米便宜2元后，总价值变成2520元，则可计算出该批大米的袋数，即</w:t>
      </w:r>
      <m:oMath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m:rPr/>
              <w:rPr>
                <w:rFonts w:hint="default" w:ascii="Cambria Math" w:hAnsi="Cambria Math"/>
                <w:lang w:val="en-US" w:eastAsia="zh-CN"/>
              </w:rPr>
              <m:t>3024−2520</m:t>
            </m:r>
            <m:ctrlPr>
              <w:rPr>
                <w:rFonts w:ascii="Cambria Math" w:hAnsi="Cambria Math"/>
                <w:i/>
              </w:rPr>
            </m:ctrlPr>
          </m:num>
          <m:den>
            <m:r>
              <m:rPr/>
              <w:rPr>
                <w:rFonts w:hint="default" w:ascii="Cambria Math" w:hAnsi="Cambria Math"/>
                <w:lang w:val="en-US" w:eastAsia="zh-CN"/>
              </w:rPr>
              <m:t>2</m:t>
            </m:r>
            <m:ctrlPr>
              <w:rPr>
                <w:rFonts w:ascii="Cambria Math" w:hAnsi="Cambria Math"/>
                <w:i/>
              </w:rPr>
            </m:ctrlPr>
          </m:den>
        </m:f>
      </m:oMath>
      <w:r>
        <w:rPr>
          <w:rFonts w:hint="default" w:ascii="Times New Roman" w:hAnsi="Times New Roman" w:cs="Times New Roman" w:eastAsiaTheme="minorEastAsia"/>
        </w:rPr>
        <w:t>＝252。设用来运输的大车有x辆，则小车有（18－x）辆，根据题干等量关系可列方程：18x＋12×(18－x）＝252，解得x＝6。则大车有6辆，小车有12辆，本题选C。</w:t>
      </w:r>
    </w:p>
    <w:p w14:paraId="0A7EB787">
      <w:pPr>
        <w:rPr>
          <w:rFonts w:hint="eastAsia" w:ascii="宋体" w:hAnsi="宋体" w:eastAsia="宋体" w:cs="宋体"/>
        </w:rPr>
      </w:pPr>
      <w:r>
        <w:rPr>
          <w:rFonts w:hint="eastAsia"/>
          <w:lang w:val="en-US" w:eastAsia="zh-CN"/>
        </w:rPr>
        <w:t>5.</w:t>
      </w:r>
      <w:r>
        <w:rPr>
          <w:rFonts w:hint="eastAsia" w:ascii="宋体" w:hAnsi="宋体" w:eastAsia="宋体" w:cs="宋体"/>
        </w:rPr>
        <w:t>合理的惩戒是必要的、合法的。</w:t>
      </w:r>
    </w:p>
    <w:p w14:paraId="36012D90">
      <w:pPr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请对该观点作出判断和分析。</w:t>
      </w:r>
    </w:p>
    <w:p w14:paraId="6709872C">
      <w:pPr>
        <w:rPr>
          <w:rFonts w:hint="eastAsia"/>
          <w:lang w:val="en-US" w:eastAsia="zh-CN"/>
        </w:rPr>
      </w:pPr>
      <w:r>
        <w:rPr>
          <w:rFonts w:hint="eastAsia" w:ascii="宋体" w:hAnsi="宋体" w:eastAsia="宋体" w:cs="宋体"/>
        </w:rPr>
        <w:t>要求：判断准确，观点明确，分析合理，条理清晰，字数不超过200字。</w:t>
      </w:r>
    </w:p>
    <w:p w14:paraId="51899169">
      <w:pPr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/>
          <w:lang w:val="en-US" w:eastAsia="zh-CN"/>
        </w:rPr>
        <w:t>5.【山香</w:t>
      </w:r>
      <w:bookmarkStart w:id="0" w:name="_GoBack"/>
      <w:bookmarkEnd w:id="0"/>
      <w:r>
        <w:rPr>
          <w:rFonts w:hint="eastAsia"/>
          <w:lang w:val="en-US" w:eastAsia="zh-CN"/>
        </w:rPr>
        <w:t>讲师解析】</w:t>
      </w:r>
      <w:r>
        <w:rPr>
          <w:rFonts w:hint="eastAsia" w:ascii="宋体" w:hAnsi="宋体" w:eastAsia="宋体" w:cs="宋体"/>
          <w:sz w:val="21"/>
          <w:szCs w:val="21"/>
        </w:rPr>
        <w:t>答题思路判断：观点正确。</w:t>
      </w:r>
    </w:p>
    <w:p w14:paraId="1C2F5115">
      <w:pPr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理论：教育惩戒。</w:t>
      </w:r>
    </w:p>
    <w:p w14:paraId="2273A1FC">
      <w:pPr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分析：合理惩戒的必要性，教育惩戒实施过程中的关键要点。</w:t>
      </w:r>
    </w:p>
    <w:p w14:paraId="085D3E88">
      <w:pPr>
        <w:rPr>
          <w:rFonts w:hint="eastAsia" w:ascii="宋体" w:hAnsi="宋体" w:eastAsia="宋体" w:cs="宋体"/>
          <w:sz w:val="21"/>
          <w:szCs w:val="21"/>
          <w:lang w:eastAsia="zh-CN"/>
        </w:rPr>
      </w:pPr>
      <w:r>
        <w:rPr>
          <w:rFonts w:hint="eastAsia" w:ascii="宋体" w:hAnsi="宋体" w:eastAsia="宋体" w:cs="宋体"/>
          <w:sz w:val="21"/>
          <w:szCs w:val="21"/>
        </w:rPr>
        <w:t>结论：合理的惩戒是必要的、合法的。</w:t>
      </w:r>
    </w:p>
    <w:p w14:paraId="0A3240A9">
      <w:pPr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参考答案</w:t>
      </w:r>
    </w:p>
    <w:p w14:paraId="4824A91D">
      <w:pPr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（1）题干中的观点是正确的。</w:t>
      </w:r>
    </w:p>
    <w:p w14:paraId="14D4B175">
      <w:pPr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（2）①当学生出现不良行为时，运用合理的教育惩戒方式可以帮助学生塑造良好行为规范，培养学生适应社会发展的必备品格和关键技能。</w:t>
      </w:r>
    </w:p>
    <w:p w14:paraId="70226788">
      <w:pPr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②在教育惩戒的实施过程中，要确保教育惩戒权合理运作。首先要考虑保护学生的基本人权，尊重其生命权、话语权及个人隐私权。其次要在惩戒中体现人文关怀，教会学生以礼待人、互助互学。</w:t>
      </w:r>
    </w:p>
    <w:p w14:paraId="449B1EB9">
      <w:pPr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（3）综上所述，合理的惩戒是必要的、合法的。</w:t>
      </w:r>
    </w:p>
    <w:p w14:paraId="42D78137">
      <w:pPr>
        <w:rPr>
          <w:rFonts w:hint="eastAsia" w:ascii="宋体" w:hAnsi="宋体" w:eastAsia="宋体" w:cs="宋体"/>
          <w:sz w:val="21"/>
          <w:szCs w:val="21"/>
          <w:lang w:eastAsia="zh-CN"/>
        </w:rPr>
      </w:pPr>
      <w:r>
        <w:rPr>
          <w:rFonts w:hint="eastAsia" w:ascii="宋体" w:hAnsi="宋体" w:eastAsia="宋体" w:cs="宋体"/>
          <w:sz w:val="21"/>
          <w:szCs w:val="21"/>
        </w:rPr>
        <w:t>（184字）</w:t>
      </w:r>
    </w:p>
    <w:p w14:paraId="3B88C38C">
      <w:pPr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评分标准题干中的观点是正确的（30%）；</w:t>
      </w:r>
    </w:p>
    <w:p w14:paraId="263E4C80">
      <w:pPr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分析合理惩戒的积极意义以及实施时的保障措施（50%）；</w:t>
      </w:r>
    </w:p>
    <w:p w14:paraId="5C123E97">
      <w:pPr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语言表达规范、流畅，用词准确恰当（20%）。</w:t>
      </w:r>
    </w:p>
    <w:p w14:paraId="5BA8ABA7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 Math">
    <w:panose1 w:val="02040503050406030204"/>
    <w:charset w:val="00"/>
    <w:family w:val="auto"/>
    <w:pitch w:val="default"/>
    <w:sig w:usb0="E00006FF" w:usb1="420024FF" w:usb2="02000000" w:usb3="00000000" w:csb0="2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60" w:lineRule="auto"/>
      </w:pPr>
      <w:r>
        <w:separator/>
      </w:r>
    </w:p>
  </w:footnote>
  <w:footnote w:type="continuationSeparator" w:id="1">
    <w:p>
      <w:pPr>
        <w:spacing w:line="36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F9F14F8"/>
    <w:multiLevelType w:val="singleLevel"/>
    <w:tmpl w:val="7F9F14F8"/>
    <w:lvl w:ilvl="0" w:tentative="0">
      <w:start w:val="1"/>
      <w:numFmt w:val="upperLetter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32B05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360" w:lineRule="auto"/>
      <w:jc w:val="both"/>
    </w:pPr>
    <w:rPr>
      <w:rFonts w:ascii="宋体" w:hAnsi="宋体" w:eastAsia="宋体" w:cstheme="minorBidi"/>
      <w:kern w:val="2"/>
      <w:sz w:val="24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2026-01-30T02:32:34Z</dcterms:created>
  <dc:creator>123</dc:creator>
  <cp:lastModifiedBy>WPS_1677572160</cp:lastModifiedBy>
  <dcterms:modified xsi:type="dcterms:W3CDTF">2026-01-30T02:32:50Z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KSOTemplateDocerSaveRecord">
    <vt:lpwstr>eyJoZGlkIjoiNTE2NGIyYzAyNTg0ZmUzOWJkYjQ4YThmZmZjYmFkNjEiLCJ1c2VySWQiOiIxNDc3NjI5NjUwIn0=</vt:lpwstr>
  </property>
  <property fmtid="{D5CDD505-2E9C-101B-9397-08002B2CF9AE}" pid="4" name="ICV">
    <vt:lpwstr>2645D83D61314A9EB7B6DA3E675B9E11_12</vt:lpwstr>
  </property>
</Properties>
</file>