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4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1.根据《中华人民共和国宪法》，下列哪项属于我国公民的基本权利（）</w:t>
      </w:r>
    </w:p>
    <w:p w14:paraId="3BEF5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①依照法律服兵役和参加民兵组织</w:t>
      </w:r>
    </w:p>
    <w:p w14:paraId="5E57C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②维护国家统一和全国各民族团结</w:t>
      </w:r>
    </w:p>
    <w:p w14:paraId="0F61D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③对任何国家机关和工作人员提出批评和建议</w:t>
      </w:r>
    </w:p>
    <w:p w14:paraId="39A8A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④在年老、疾病的情况下，从国家和社会获得物质帮助</w:t>
      </w:r>
    </w:p>
    <w:p w14:paraId="213FC2F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①②</w:t>
      </w:r>
    </w:p>
    <w:p w14:paraId="58A43A71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①③</w:t>
      </w:r>
    </w:p>
    <w:p w14:paraId="057C7337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②④</w:t>
      </w:r>
    </w:p>
    <w:p w14:paraId="7712718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D.③④</w:t>
      </w:r>
    </w:p>
    <w:p w14:paraId="1524E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D【山香讲师解析】我国《宪法》规定，中华人民共和国公民对于任何国家机关和国家工作人员，有提出批评和建议的权利。③属于公民基本权利中的监督权，符合题意。我国《宪法》规定，年老、疾病或者丧失劳动能力的公民，有从国家和社会获得物质帮助的权利。④属于公民基本权利中的获得物质帮助权，符合题意。故本题选D。</w:t>
      </w:r>
    </w:p>
    <w:p w14:paraId="202F0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【干扰项】A、B、C项：依照法律服兵役和参加民兵组织、维护国家统一和全国各民族团结均属于公民的基本义务，①②不符合题意。</w:t>
      </w:r>
    </w:p>
    <w:p w14:paraId="0DF5E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2.作为城市经济开放度、便利度和活跃度的“——”，夜经济高质量发展不仅能满足人民日益增长的美好生活需要，还能促进消费、扩大内需、繁荣市场、创造就业，助力经济航船——。</w:t>
      </w:r>
    </w:p>
    <w:p w14:paraId="30069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依次填入画横线部分最恰当的一项是（）</w:t>
      </w:r>
    </w:p>
    <w:p w14:paraId="7882D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A.风向标 一帆风顺</w:t>
      </w:r>
    </w:p>
    <w:p w14:paraId="2DB0A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B.指南针 乘风破浪</w:t>
      </w:r>
    </w:p>
    <w:p w14:paraId="40EC6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C.晴雨表 行稳致远</w:t>
      </w:r>
    </w:p>
    <w:p w14:paraId="113DF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D.里程碑 勇往直前</w:t>
      </w:r>
    </w:p>
    <w:p w14:paraId="11211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C【山香讲师解析】第一空，根据后文“能促进消费、扩大内需、繁荣市场、创造就业，助力经济航船”可知，夜经济能反映城市经济开放度、便利度和活跃度。C项“晴雨表”比喻能敏锐地反映某种变化的事物，符合文意，保留。A项“风向标”、B项“指南针”侧重于形容指明发展方向，不符合文意，排除。D项“里程碑”指重要节点，不符合文意，排除。</w:t>
      </w:r>
    </w:p>
    <w:p w14:paraId="36C5AD2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代入验证第二空。“行稳致远”与“经济航船”搭配，强调在稳定中实现长远发展，符合文意。故本题选C。</w:t>
      </w:r>
    </w:p>
    <w:p w14:paraId="321F2C33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某经营户每天的固定成本为24元，以2元/千克的价格购进一批商品，以3元/千克的价格出售，每天可售出200千克。为了促销，经营户决定降价销售。经调查发现，每降价0.1元/千克，每天可多售出40千克。为了减少库存，经营户要想每天盈利200元，应将每千克的售价降低多少元（）</w:t>
      </w:r>
    </w:p>
    <w:p w14:paraId="6E60A42F">
      <w:pPr>
        <w:tabs>
          <w:tab w:val="left" w:pos="2100"/>
          <w:tab w:val="left" w:pos="4200"/>
          <w:tab w:val="left" w:pos="6300"/>
          <w:tab w:val="left" w:pos="8400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A.0.2或0.3</w:t>
      </w:r>
      <w:r>
        <w:rPr>
          <w:rFonts w:hint="eastAsia"/>
          <w:lang w:val="en-US" w:eastAsia="zh-CN"/>
        </w:rPr>
        <w:tab/>
      </w:r>
    </w:p>
    <w:p w14:paraId="23E93AAB">
      <w:pPr>
        <w:tabs>
          <w:tab w:val="left" w:pos="2100"/>
          <w:tab w:val="left" w:pos="4200"/>
          <w:tab w:val="left" w:pos="6300"/>
          <w:tab w:val="left" w:pos="8400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B.0.2</w:t>
      </w:r>
      <w:r>
        <w:rPr>
          <w:rFonts w:hint="eastAsia"/>
          <w:lang w:val="en-US" w:eastAsia="zh-CN"/>
        </w:rPr>
        <w:tab/>
      </w:r>
    </w:p>
    <w:p w14:paraId="0A398D85">
      <w:pPr>
        <w:tabs>
          <w:tab w:val="left" w:pos="2100"/>
          <w:tab w:val="left" w:pos="4200"/>
          <w:tab w:val="left" w:pos="6300"/>
          <w:tab w:val="left" w:pos="8400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C.0.3</w:t>
      </w:r>
      <w:r>
        <w:rPr>
          <w:rFonts w:hint="eastAsia"/>
          <w:lang w:val="en-US" w:eastAsia="zh-CN"/>
        </w:rPr>
        <w:tab/>
      </w:r>
    </w:p>
    <w:p w14:paraId="088D0EBA">
      <w:pPr>
        <w:tabs>
          <w:tab w:val="left" w:pos="2100"/>
          <w:tab w:val="left" w:pos="4200"/>
          <w:tab w:val="left" w:pos="6300"/>
          <w:tab w:val="left" w:pos="8400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D.0.4</w:t>
      </w:r>
    </w:p>
    <w:p w14:paraId="1F69C0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</w:rPr>
        <w:t>A</w:t>
      </w:r>
      <w:r>
        <w:rPr>
          <w:rFonts w:hint="eastAsia"/>
          <w:lang w:val="en-US" w:eastAsia="zh-CN"/>
        </w:rPr>
        <w:t>【山香讲师解析】</w:t>
      </w:r>
      <w:r>
        <w:rPr>
          <w:rFonts w:hint="default" w:ascii="Times New Roman" w:hAnsi="Times New Roman" w:cs="Times New Roman" w:eastAsiaTheme="minorEastAsia"/>
        </w:rPr>
        <w:t>设降价0.1</w:t>
      </w:r>
      <w:r>
        <w:rPr>
          <w:rFonts w:hint="default" w:ascii="Times New Roman" w:hAnsi="Times New Roman" w:cs="Times New Roman" w:eastAsiaTheme="minorEastAsia"/>
          <w:i/>
          <w:iCs/>
        </w:rPr>
        <w:t>x</w:t>
      </w:r>
      <w:r>
        <w:rPr>
          <w:rFonts w:hint="default" w:ascii="Times New Roman" w:hAnsi="Times New Roman" w:cs="Times New Roman" w:eastAsiaTheme="minorEastAsia"/>
        </w:rPr>
        <w:t>元/千克，则每天可多售出40</w:t>
      </w:r>
      <w:r>
        <w:rPr>
          <w:rFonts w:hint="default" w:ascii="Times New Roman" w:hAnsi="Times New Roman" w:cs="Times New Roman" w:eastAsiaTheme="minorEastAsia"/>
          <w:i/>
          <w:iCs/>
        </w:rPr>
        <w:t>x</w:t>
      </w:r>
      <w:r>
        <w:rPr>
          <w:rFonts w:hint="default" w:ascii="Times New Roman" w:hAnsi="Times New Roman" w:cs="Times New Roman" w:eastAsiaTheme="minorEastAsia"/>
        </w:rPr>
        <w:t>千克。由题干可知，该商家每天的固定成本为24元，以2元/千克的价格购进商品，以3元/千克的价格出售，每天售出200千克。故当每天盈利200元时，可列方程：(3－0.1</w:t>
      </w:r>
      <w:r>
        <w:rPr>
          <w:rFonts w:hint="default" w:ascii="Times New Roman" w:hAnsi="Times New Roman" w:cs="Times New Roman" w:eastAsiaTheme="minorEastAsia"/>
          <w:i/>
          <w:iCs/>
        </w:rPr>
        <w:t>x</w:t>
      </w:r>
      <w:r>
        <w:rPr>
          <w:rFonts w:hint="default" w:ascii="Times New Roman" w:hAnsi="Times New Roman" w:cs="Times New Roman" w:eastAsiaTheme="minorEastAsia"/>
        </w:rPr>
        <w:t>－2）(200＋40</w:t>
      </w:r>
      <w:r>
        <w:rPr>
          <w:rFonts w:hint="default" w:ascii="Times New Roman" w:hAnsi="Times New Roman" w:cs="Times New Roman" w:eastAsiaTheme="minorEastAsia"/>
          <w:i/>
          <w:iCs/>
        </w:rPr>
        <w:t>x</w:t>
      </w:r>
      <w:r>
        <w:rPr>
          <w:rFonts w:hint="default" w:ascii="Times New Roman" w:hAnsi="Times New Roman" w:cs="Times New Roman" w:eastAsiaTheme="minorEastAsia"/>
        </w:rPr>
        <w:t>）－24＝200，整理得</w:t>
      </w:r>
      <w:r>
        <w:rPr>
          <w:rFonts w:hint="default" w:ascii="Times New Roman" w:hAnsi="Times New Roman" w:cs="Times New Roman" w:eastAsiaTheme="minorEastAsia"/>
          <w:i/>
          <w:iCs/>
        </w:rPr>
        <w:t>x</w:t>
      </w:r>
      <w:r>
        <w:rPr>
          <w:rFonts w:hint="default" w:ascii="Times New Roman" w:hAnsi="Times New Roman" w:cs="Times New Roman" w:eastAsiaTheme="minorEastAsia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</w:rPr>
        <w:t>－5</w:t>
      </w:r>
      <w:r>
        <w:rPr>
          <w:rFonts w:hint="default" w:ascii="Times New Roman" w:hAnsi="Times New Roman" w:cs="Times New Roman" w:eastAsiaTheme="minorEastAsia"/>
          <w:i/>
          <w:iCs/>
        </w:rPr>
        <w:t>x</w:t>
      </w:r>
      <w:r>
        <w:rPr>
          <w:rFonts w:hint="default" w:ascii="Times New Roman" w:hAnsi="Times New Roman" w:cs="Times New Roman" w:eastAsiaTheme="minorEastAsia"/>
        </w:rPr>
        <w:t>+6=0。代入A项，即</w:t>
      </w:r>
      <w:r>
        <w:rPr>
          <w:rFonts w:hint="default" w:ascii="Times New Roman" w:hAnsi="Times New Roman" w:cs="Times New Roman" w:eastAsiaTheme="minorEastAsia"/>
          <w:i/>
          <w:iCs/>
        </w:rPr>
        <w:t>x</w:t>
      </w:r>
      <w:r>
        <w:rPr>
          <w:rFonts w:hint="default" w:ascii="Times New Roman" w:hAnsi="Times New Roman" w:cs="Times New Roman" w:eastAsiaTheme="minorEastAsia"/>
        </w:rPr>
        <w:t>=2或</w:t>
      </w:r>
      <w:r>
        <w:rPr>
          <w:rFonts w:hint="default" w:ascii="Times New Roman" w:hAnsi="Times New Roman" w:cs="Times New Roman" w:eastAsiaTheme="minorEastAsia"/>
          <w:i/>
          <w:iCs/>
        </w:rPr>
        <w:t>x</w:t>
      </w:r>
      <w:r>
        <w:rPr>
          <w:rFonts w:hint="default" w:ascii="Times New Roman" w:hAnsi="Times New Roman" w:cs="Times New Roman" w:eastAsiaTheme="minorEastAsia"/>
        </w:rPr>
        <w:t>=3时，等式成立。故本题选A。</w:t>
      </w:r>
    </w:p>
    <w:p w14:paraId="7A1379D1">
      <w:pPr>
        <w:jc w:val="left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从所给的四个选项中，选择最合适的一个填入问号处，使之呈现一定的规律性（）</w:t>
      </w:r>
    </w:p>
    <w:p w14:paraId="12D54CE6">
      <w:pPr>
        <w:jc w:val="center"/>
      </w:pPr>
      <w:bookmarkStart w:id="0" w:name="_GoBack"/>
      <w:r>
        <w:drawing>
          <wp:inline distT="0" distB="0" distL="114300" distR="114300">
            <wp:extent cx="3997960" cy="1280795"/>
            <wp:effectExtent l="0" t="0" r="2540" b="1460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796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FB2768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714B3212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线条的交叉点沿第二层圆圈依次顺时针移动一格，D项符合规律。</w:t>
      </w:r>
    </w:p>
    <w:p w14:paraId="76891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5.有学生说ChatGPT已经可以写作文了，没有必要浪费时间在语文写作上。</w:t>
      </w:r>
    </w:p>
    <w:p w14:paraId="2A1DA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请判断该观点的正误，并说明理由。</w:t>
      </w:r>
    </w:p>
    <w:p w14:paraId="6547D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要求：判断准确，观点鲜明，分析合理，条理清晰。字数不超过200字。</w:t>
      </w:r>
    </w:p>
    <w:p w14:paraId="132BB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5.【山香讲师解析】答题思路判断：观点错误。</w:t>
      </w:r>
    </w:p>
    <w:p w14:paraId="7842C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理论：ChatGPT的局限性、语文写作的重要性。</w:t>
      </w:r>
    </w:p>
    <w:p w14:paraId="0BD31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分析：ChatGPT写作具有局限性、语文写作能培养学生多方面能力。</w:t>
      </w:r>
    </w:p>
    <w:p w14:paraId="3F076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结论：ChatGPT无法替代语文写作在教育中的独特价值。</w:t>
      </w:r>
    </w:p>
    <w:p w14:paraId="2227B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2283B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（1）题干观点错误。</w:t>
      </w:r>
    </w:p>
    <w:p w14:paraId="40EF9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（2）①ChatGPT无法替代写作的育人本质。ChatGPT虽能生成流畅文本，但其内容依赖数据拼接，缺乏真实情感体验与伦理判断，易出现价值观偏差。</w:t>
      </w:r>
    </w:p>
    <w:p w14:paraId="65E1E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②写作承载核心素养培育功能。新课标明确写作是培养逻辑思维、文化理解与创新能力的核心途径。学生通过写作锤炼批判性思考、传承文化基因，ChatGPT无法替代深度认知建构。</w:t>
      </w:r>
    </w:p>
    <w:p w14:paraId="2394F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（3）综上，ChatGPT作为科技进步的产物，仍有局限性，特别是教育不仅仅是技能培养，还有思维和情感的发展。</w:t>
      </w:r>
    </w:p>
    <w:p w14:paraId="5EF20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（195字）</w:t>
      </w:r>
    </w:p>
    <w:p w14:paraId="4B724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评分标准题干中的观点是错误的（30%）；</w:t>
      </w:r>
    </w:p>
    <w:p w14:paraId="45FB2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理论分析ChatGPT写作的不足，阐述语文写作对学生成长的关键作用（50%）；</w:t>
      </w:r>
    </w:p>
    <w:p w14:paraId="299D7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语言规范、条理清晰、术语准确（20%）。</w:t>
      </w:r>
    </w:p>
    <w:p w14:paraId="4303E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A0E8D2"/>
    <w:multiLevelType w:val="singleLevel"/>
    <w:tmpl w:val="6AA0E8D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2026-01-13T02:39:05Z</dcterms:created>
  <dc:creator>123</dc:creator>
  <cp:lastModifiedBy>WPS_1677572160</cp:lastModifiedBy>
  <dcterms:modified xsi:type="dcterms:W3CDTF">2026-01-13T02:39:25Z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53087A8B566943F0B94669A475E6DAE8_12</vt:lpwstr>
  </property>
</Properties>
</file>