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EB04F">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第一部分 报考政策</w:t>
      </w:r>
    </w:p>
    <w:p w14:paraId="49CB52F1">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1.准备报名应注意什么？</w:t>
      </w:r>
    </w:p>
    <w:p w14:paraId="7AEC8E71">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报考者应仔细阅读《招考公告》和《报考指南》等内容，熟悉公务员招考的相关政策。对需要填写的每一项内容要认真填报。</w:t>
      </w:r>
    </w:p>
    <w:p w14:paraId="5802D404">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网上报名时须凭报考者本人有效身份证（二代身份证或有效期内的临时身份证，下同）注册。报名时，所提交有关信息应全面、准确、有效，并对所填信息的真实性作出承诺。报名与考试时使用的身份证所载信息必须一致。</w:t>
      </w:r>
    </w:p>
    <w:p w14:paraId="4A3F0D48">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报考者每人只能选报一个职位。</w:t>
      </w:r>
    </w:p>
    <w:p w14:paraId="439C3CF7">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网上资格审查通过后的信息不能变更。请报考者仔细核对职位资格条件，谨慎选择符合条件的职位报名，对因本人提供信息与资格条件不符造成的后果由本人负责。</w:t>
      </w:r>
    </w:p>
    <w:p w14:paraId="3D8C4046">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2.对报考年龄有何规定？</w:t>
      </w:r>
    </w:p>
    <w:p w14:paraId="55B85C4A">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公务员招考年龄一般为“18周岁以上、35周岁以下”（1989年2月至2007年2月期间出生）。</w:t>
      </w:r>
    </w:p>
    <w:p w14:paraId="68691714">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其中，地市及以下公安机关录用人民警察的报考年龄一般不超过30周岁（即1994年2月以后出生）；报考公安特警的人员年龄一般不超过25周岁（即1999年2月以后出生）。司法监狱系统人民警察报考年龄一般不超过30周岁。法医、狱医等特殊职位报考年龄一般不超过35周岁。法院系统、检察院系统司法警察职位的报考年龄，参照公安机关人民警察职位的报考年龄规定执行。</w:t>
      </w:r>
    </w:p>
    <w:p w14:paraId="0EB5D6C2">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“30周岁以下”是指截至2025年1月31日，未过31周岁生日（以身份证上标明的出生时间为准）。其他年龄规定同理推计。</w:t>
      </w:r>
    </w:p>
    <w:p w14:paraId="5A8E7DF6">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3.生源地、兵源地指的是什么？</w:t>
      </w:r>
    </w:p>
    <w:p w14:paraId="07078F43">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生源地是报考者考入全日制普通高等学校前的常住户籍所在地。</w:t>
      </w:r>
    </w:p>
    <w:p w14:paraId="55ACB3AF">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兵源地是报考者入伍时的常住户籍所在地。</w:t>
      </w:r>
    </w:p>
    <w:p w14:paraId="31616475">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4.报考有户籍条件的职位，对落户时间有何规定？</w:t>
      </w:r>
    </w:p>
    <w:p w14:paraId="4E5172E3">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报考有户籍条件要求的职位，对报考者的落户时间要求为2025年1月23日之前已正式办结落户手续。</w:t>
      </w:r>
    </w:p>
    <w:p w14:paraId="046C245D">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5.怎样理解国家教育行政主管部门认可的国民教育学历？</w:t>
      </w:r>
    </w:p>
    <w:p w14:paraId="13015FB6">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国家教育行政主管部门认可的国民教育学历文凭主要有三种，即：普通高等教育学历证书(普通招生计划高等教育学历)、成人高等教育毕业证书、高等教育自学考试毕业证书。2001年以后的学历证书可在中国高等教育学生信息网(www.chsi.com.cn)上查询，在该网能查到的学历即为国民教育学历。凡无学历电子注册或与国民教育序列高等教育毕业证书格式不符的其他证书等均不属于国民教育序列毕业证书。</w:t>
      </w:r>
    </w:p>
    <w:p w14:paraId="7B71E4A2">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6.毕业时间如何认定？</w:t>
      </w:r>
    </w:p>
    <w:p w14:paraId="222511E3">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毕业时间以毕业证书的落款时间为准。</w:t>
      </w:r>
    </w:p>
    <w:p w14:paraId="214FF5C0">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7.在读的高等院校学生可以报考吗？</w:t>
      </w:r>
    </w:p>
    <w:p w14:paraId="475709BF">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全日制普通高等学校2025年应届毕业生可以报考。</w:t>
      </w:r>
    </w:p>
    <w:p w14:paraId="5581F336">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全日制普通高等学校在读的“非2025年毕业”的大专、本科、研究生均不能报考；在读的“非2025年应届毕业生”也不得使用以往取得的学历报名。</w:t>
      </w:r>
    </w:p>
    <w:p w14:paraId="7911C9DE">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8.2023年、2024年毕业生是否能以应届毕业生的身份报考？</w:t>
      </w:r>
    </w:p>
    <w:p w14:paraId="48CC0C3B">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为促进高校毕业生就业，2023年、2024年毕业生可报考限于应届生报考的职位。</w:t>
      </w:r>
    </w:p>
    <w:p w14:paraId="4BF3C37B">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9.在职公务员和参照公务员法管理单位工作人员能否报考？</w:t>
      </w:r>
    </w:p>
    <w:p w14:paraId="76E87CB6">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截止本公告发布之日，在职的公务员和参照公务员法管理单位工作人员不能报考。</w:t>
      </w:r>
    </w:p>
    <w:p w14:paraId="23BBCCF5">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10.能否以“二学位”所学专业报考?</w:t>
      </w:r>
    </w:p>
    <w:p w14:paraId="5EC4069F">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具有“二学位”证书，且第二学位能够在中国学位与研究生教育信息网（学位网）查询的，可使用第二学位上所载的专业报考相关职位。</w:t>
      </w:r>
    </w:p>
    <w:p w14:paraId="509535FC">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11.怎样理解招考职位的学历、学位层次要求?</w:t>
      </w:r>
    </w:p>
    <w:p w14:paraId="1B57265E">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招考职位设定学历为“专科及以上”的，具有大专、本科以及研究生学历的，均符合学历要求；招考职位设定学历为“本科及以上”的，本科、研究生均符合学历要求；招考职位设定“学士及以上”要求的，获得学士学位、硕士学位、博士学位的，均符合学位要求。</w:t>
      </w:r>
    </w:p>
    <w:p w14:paraId="7AB1ADC6">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12.列入公安院校公安专业人才招录培养制度改革的公安院校公安专业、列入司法行政机关人民警察招录培养制度改革的司法警察院校司法行政警察类专业2025届毕业生能否报考公安机关、司法行政系统面向社会公开招考的人民警察职位？</w:t>
      </w:r>
    </w:p>
    <w:p w14:paraId="47B23EBE">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列入公安院校公安专业人才招录培养制度改革的公安院校公安专业2025届毕业生，不得报考公安机关公开招考的职位。除此之外，可以报考其他面向社会公开招考的职位。</w:t>
      </w:r>
    </w:p>
    <w:p w14:paraId="6F117EA3">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列入司法行政机关人民警察招录培养制度改革的司法警察院校司法行政警察类专业2025届毕业生，不得报考司法行政机关公开招考的人民警察职位。除此之外，可以报考其他面向社会公开招考的职位。</w:t>
      </w:r>
    </w:p>
    <w:p w14:paraId="627F721E">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13.报考者如何判断自己所学专业是否符合职位专业条件要求？</w:t>
      </w:r>
    </w:p>
    <w:p w14:paraId="0C9E8709">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本次考试的职位专业名称按照教育部和国务院学位办下发的《普通高等学校高等职业教育（专科）专业目录》《普通高等学校本科专业目录》《研究生教育学科专业目录》设置、审核。职位表中，有部分职位的专业前所加数字为专业目录中专业代码、类别代码或门类代码，以示区别。</w:t>
      </w:r>
    </w:p>
    <w:p w14:paraId="310AB31C">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报考设有专业条件的职位时，报考者应将自己所学专业（毕业证上注明的专业）与拟报考职位的专业条件要求作比较，判断是否符合要求；或对照《普通高等学校高等职业教育（专科）专业目录》《普通高等学校本科专业目录》《研究生教育学科专业目录》中设置的专业门类、类别及其包含的具体专业，选择自己所符合专业条件的职位。</w:t>
      </w:r>
    </w:p>
    <w:p w14:paraId="4B5E0B87">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职位表中的专业若非注明了学科门类代码，一般不是指学科门类（学位授予门类）。如职位表中的本科学历层级“法学类”专业是指教育部《普通高等学校本科专业目录》中法学类及其所包括的专业，而不等同于法学学科门类所包含的所有专业；本科学历层级所设的“法学”专业是指教育部《普通高等学校本科专业目录》中“030101K法学”专业，不等同于法学学科门类及法学类中所包含的其他专业；研究生学历层级中的“0301法学”“法学”或“法学类”专业，是指教育部目录中法学一级学科及其所包含的二级方向专业，不等同于研究生目录中的法学学科门类（学位授予门类）。</w:t>
      </w:r>
    </w:p>
    <w:p w14:paraId="0A917495">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对职位专业条件设置为研究生专业二级学科的职位，报考者毕业证上的专业如果为其一级学科名称的，报名时应注明所学的二级学科（方向）。在面试资格复审时，应当提交由学校出具的所学具体专业（方向）的证明。</w:t>
      </w:r>
    </w:p>
    <w:p w14:paraId="41779BBA">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若所学专业（含留学回国人员所学专业）未列入教育部专业目录，以及专业硕士专业或新开设专业，可选择与专业条件要求相近、相似的职位，由负责资格审查的部门参照主要课程、研究方向、学习内容和职位专业需求等综合判定。报考者也可拨打职位咨询电话与资格审查单位咨询确认，以便通过审核。</w:t>
      </w:r>
    </w:p>
    <w:p w14:paraId="64F548AE">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14.哪些人可以报考特设职位？有何具体规定？</w:t>
      </w:r>
    </w:p>
    <w:p w14:paraId="50FB1FC2">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招考职位中注明“面向服务基层项目人员招录特设职位”的，是专门面向由我省统一组织招募和选派，符合服务期限规定的大学生村官、特岗教师和“大学生志愿服务西部计划”、“农村基层人才队伍振兴计划”、“三支一扶”计划人员，在乡镇（街道）机关工作的事业编制在岗人员，以及服役满5年的退役大学生士兵等七类人员。</w:t>
      </w:r>
    </w:p>
    <w:p w14:paraId="4F057343">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具体规定为：</w:t>
      </w:r>
    </w:p>
    <w:p w14:paraId="2459995F">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1）截至2025年12月31日，服务满3年的大学生村官、特岗教师，服务满5年的“农村基层人才队伍振兴计划”人员和在乡镇（街道）机关工作的事业编制人员，服务满2年的“大学生志愿服务西部计划”、“三支一扶”计划人员，可以报考特设职位。上述服务基层项目人员在服务期内年度考核须为合格（称职）以上等次。</w:t>
      </w:r>
    </w:p>
    <w:p w14:paraId="292DF601">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（2）截至2025年2月9日，服役满5年的退役大学生士兵可以报考特设职位。退役士兵报考特设职位的，不享受《陕西省实施&lt;退役士兵安置条例&gt;办法》规定的加分优惠政策。</w:t>
      </w:r>
    </w:p>
    <w:p w14:paraId="61D616E4">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（3）“服务基层项目人员”已被招聘为事业单位工作人员的，报考本次考试特设职位须符合当次事业单位招聘相关政策。</w:t>
      </w:r>
    </w:p>
    <w:p w14:paraId="756CD6AD">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（4）西部计划人员尚在服务期内或服务期已满的，特岗教师服务满3年的，“三支一扶”人员服务满2年的，可以报考非特设职位。</w:t>
      </w:r>
    </w:p>
    <w:p w14:paraId="5AFF4AD5">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15.事业单位人员报考公务员有何规定？</w:t>
      </w:r>
    </w:p>
    <w:p w14:paraId="5C7E9DAC">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在最低服务年限规定内的各类在编事业单位工作人员不得报考。</w:t>
      </w:r>
    </w:p>
    <w:p w14:paraId="6202302B">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根据我省关于加强和改进基层事业单位招聘工作有关规定，凡在2017年2月20日之后，新招聘的事业单位工作人员在基层（县级及以下事业单位）最低服务年限为5年，其中特岗教师、“三支一扶”计划人员服务期满，按有关规定纳入基层事业单位编制内管理后，最低服务年限为3年；县及县以下医学本科生最低服务年限为5年（不含住院医师规范化培训时间）；农村订单定向医学生最低服务年限为6年；免费师范生和学前教育师范生最低服务年限为6年。本次招考对事业单位报考者服务期计算的截止时限统一规定为2025年12月31日。</w:t>
      </w:r>
    </w:p>
    <w:p w14:paraId="5601A918">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16.什么是“基层工作经历”？</w:t>
      </w:r>
    </w:p>
    <w:p w14:paraId="36FD7A71">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基层工作经历是指报考者取得教育行政部门认可的大专及以上毕业证之后，在各类企事业单位、高校及科研院所、非公有制单位、农村（社区）、县级及以下党政机关的工作经历；在军队团和相当团以下单位工作的经历，退役士兵在军队服现役的经历，自谋职业或个体经营的经历，可视为具有基层工作经历。报考者取得国家教育行政部门认可的大专或本科及以上普通高等教育毕业证之前的实习、见习等社会实践经历，不能视为工作经历。基层工作经历计算的截止时间为2025年7月31日。</w:t>
      </w:r>
    </w:p>
    <w:p w14:paraId="732491DA">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17.如何理解“报考者不得报考录用后即构成回避关系的职位”？</w:t>
      </w:r>
    </w:p>
    <w:p w14:paraId="47DAAD0D">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公务员录用考试是职位竞争考试，报考者通过笔试、面试、考察等环节的选拔，最终将被录用到所报考职位任职。如果报考者与招录机关公务员有公务员法第七十四条所列情形，一旦被录用，则立即形成应当回避的关系，因而不能报考。</w:t>
      </w:r>
    </w:p>
    <w:p w14:paraId="070808A7">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公务员法第七十四条规定：“公务员之间有夫妻关系、直系血亲关系、三代以内旁系血亲关系以及近姻亲关系的，不得在同一机关担任双方直接隶属于同一领导人员的职务或者有直接上下级领导关系的职务，也不得在其中一方担任领导职务的机关从事组织、人事、纪检、监察、审计和财务工作。”</w:t>
      </w:r>
    </w:p>
    <w:p w14:paraId="5AEEEBE0">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此外，报考省法院系统法官助理职位的，应不具有最高人民法院《关于对配偶父母子女从事律师职业的法院领导干部和审判执行人员实行任职回避的规定》中所列的回避情形。</w:t>
      </w:r>
    </w:p>
    <w:p w14:paraId="612E51D6">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18.哪些职位需要进行专业科目考试？</w:t>
      </w:r>
    </w:p>
    <w:p w14:paraId="267243E2">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对公安机关执法勤务类职位要在笔试阶段，增加专业科目笔试。另外，其他需要在面试资格复审阶段进行专业技能测试的职位，已在职位表中进行了标注。</w:t>
      </w:r>
    </w:p>
    <w:p w14:paraId="58314F1B">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19.哪些人可以减免考务费用？怎样申请减免考务费用？</w:t>
      </w:r>
    </w:p>
    <w:p w14:paraId="3867DD34">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最低生活保障家庭人员可申请减免报名费。</w:t>
      </w:r>
    </w:p>
    <w:p w14:paraId="1ACA7CCC">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最低生活保障家庭人员申请减免报名费的，在报名审核通过后，先进行网上缴费确认。再在2月19日8时至2月20日18时登录陕西人事考试网提交减免申请和相关证明材料，待核查通过后予以退费。办理相关减免业务咨询电话029-85717700，工作日接听时间8:30-11:30，14:00-18:00。</w:t>
      </w:r>
    </w:p>
    <w:p w14:paraId="52A859E0">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20.对笔试开考比例是如何规定的？</w:t>
      </w:r>
    </w:p>
    <w:p w14:paraId="3D9E44F1">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本次考试不设笔试开考比例。</w:t>
      </w:r>
    </w:p>
    <w:p w14:paraId="47022A20">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21.报名登记表是否必须打印？</w:t>
      </w:r>
    </w:p>
    <w:p w14:paraId="738212A8">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凡参加面试资格复审的人员，须提交报名登记表。公布进入面试资格复审人员名单时，将开通陕西人事考试网报名系统的网络打印程序，报考者凭报名信息自行打印报名登记表。</w:t>
      </w:r>
    </w:p>
    <w:p w14:paraId="2D3BCD5B">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22.考试前遗失了身份证或身份证过期怎么办？户籍证明、驾照、护照能够代替身份证吗？</w:t>
      </w:r>
    </w:p>
    <w:p w14:paraId="1DC3E007">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遗失身份证的报考者，需及时到公安部门补办临时身份证。持其他与报名时填报的法定证件类型不一致的证件（如：户籍证明、驾照、护照等）均不能进入考场参加考试。</w:t>
      </w:r>
    </w:p>
    <w:p w14:paraId="2A99693F">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23.如何查询公共科目笔试成绩？</w:t>
      </w:r>
    </w:p>
    <w:p w14:paraId="589D4848">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预计2025年4月15日公布笔试成绩。</w:t>
      </w:r>
    </w:p>
    <w:p w14:paraId="2805979E">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报考者可登录陕西省人民政府门户网、陕西党建网、陕西先锋网、陕西人事考试网查询本人笔试成绩。</w:t>
      </w:r>
    </w:p>
    <w:p w14:paraId="547B5485">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24.能否申请复核笔试成绩？</w:t>
      </w:r>
    </w:p>
    <w:p w14:paraId="345A6E59">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笔试主观题采取网络阅卷、客观题机器阅卷，除缺考、违纪和0分情形之外，不受理考生复查原始试卷的申请。考生对笔试成绩有异议的，可在发布笔试成绩次日起3个工作日内，由考生本人向省人事考试中心当面提交复核阅卷结果的申请。省人事考试中心按规定程序受理考生复核申请。</w:t>
      </w:r>
    </w:p>
    <w:p w14:paraId="136C167D">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根据有关规定，考生《行政职业能力测验》答题信息须经专业机构甄别鉴定雷同试卷。在公布公共科目笔试成绩的同时，公布雷同试卷甄别的处理结果。对雷同试卷甄别处理结果有异议的考生，可在发布笔试成绩次日起3个工作日内，向省人事考试中心当面提交对雷同试卷甄别处理结果的复核申请。</w:t>
      </w:r>
    </w:p>
    <w:p w14:paraId="542EC768">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逾期不再受理复核申请。复核期间不中止考录程序。省人事考试中心对复核结果无误的考生，在陕西人事考试网发布复核结果公告；对复核后确属有误的，书面通知考生本人。凡属涉及进入面试资格复审的，将另行发布公告。</w:t>
      </w:r>
    </w:p>
    <w:p w14:paraId="44CDB66F">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25.如何划定公共科目笔试总成绩最低控制分数线？</w:t>
      </w:r>
    </w:p>
    <w:p w14:paraId="3D334EAD">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公共科目笔试结束后，将根据招考职位层级，研究确定公共科目笔试总成绩最低控制分数线。公共科目笔试总成绩最低控制分数线在公布笔试成绩时一并公布。</w:t>
      </w:r>
    </w:p>
    <w:p w14:paraId="2CA7EA81">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26.对自主就业退役士兵的加分有什么规定？</w:t>
      </w:r>
    </w:p>
    <w:p w14:paraId="09A35B13">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根据《陕西省实施&lt;退役士兵安置条例&gt;办法》等有关规定，对全省自主就业退役士兵报考公务员时予以加分。加分按照个人申请、组织审核、公示确认的程序进行。</w:t>
      </w:r>
    </w:p>
    <w:p w14:paraId="5245859C">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（1）加分的范围条件和分值</w:t>
      </w:r>
    </w:p>
    <w:p w14:paraId="5B379139">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加分范围：在2011年之后退役，报名参加本次笔试，以自主就业方式退役的人员。已享受各级政府安置政策的退役士兵，不享受报考公务员的加分政策。</w:t>
      </w:r>
    </w:p>
    <w:p w14:paraId="5B9D7449">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加分分值：获得中央军事委员会授予荣誉称号的加20分；获得军队军区级单位授予荣誉称号，或者荣获一等功的加15分；荣获二等功的加10分；荣获三等功的加5分。在获得荣誉类别中，对多次获得荣誉称号或者立功的退役士兵，按照其中最高等级给予加分。全日制高等学校毕业后入伍（含在毕业班入伍），本科毕业生加10分，专科毕业生加5分。每超期服役1年加1分。个人各类加分累计不超过20分。加分计入公共科目笔试总成绩。</w:t>
      </w:r>
    </w:p>
    <w:p w14:paraId="68C5BFC6">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（2）受理加分的程序</w:t>
      </w:r>
    </w:p>
    <w:p w14:paraId="40662EA8">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自主就业退役士兵报考者网上下载加分申请表（见本公告附件），在3月17日至3月19日期间，向退役士兵档案所在县（区）退役军人事务部门提交申请表和相关材料。县级退役军人事务部门进行初审，主要审核自主就业退役士兵身份、立功受奖情况、入伍和退役时间、全日制学历层次及入学和毕业时间等，初审合格人员数据由市级退役军人事务部门汇总，交由各市委组织部复核后赋予分值，经网上公示后，对公示无异议人员予以加分。</w:t>
      </w:r>
    </w:p>
    <w:p w14:paraId="6F88A9DD">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（3）申请加分须提供的材料</w:t>
      </w:r>
    </w:p>
    <w:p w14:paraId="4D3A27E5">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须提供士兵登记表、退伍证、义务兵（士官）退出现役登记表（均为原件，复印件留存，下同）等有关材料。获得三等功及以上立功受奖者，须提供奖励证章原件和奖励登记表；全日制高等学校毕业后入伍（含在毕业班入伍）提供本人毕业证书（学位证书）和在学信网打印的学籍验证报告单；超期服役人员须提交士官登记表。未在3月17日至3月19日提交以上材料的，视为放弃加分。上述审核材料中，若原件由退役军人事务部门留存的，可不用考生递交。</w:t>
      </w:r>
    </w:p>
    <w:p w14:paraId="1C2FFA0C">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27.面试资格复审时，须出具哪些资料？</w:t>
      </w:r>
    </w:p>
    <w:p w14:paraId="720C6B02">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参加面试资格复审的人员须提供本人有效身份证和准考证原件、报名登记表、职位要求的资格证书原件。</w:t>
      </w:r>
    </w:p>
    <w:p w14:paraId="2E6C2931">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报考面向少数民族的职位，或报考限定户籍、生源的职位，进入面试资格复审的人员，在参加面试资格复审时须提供户口本或户籍卡。</w:t>
      </w:r>
    </w:p>
    <w:p w14:paraId="4323C49B">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获得加分的自主就业退役士兵进入面试资格复审时，须提交申请加分的有关材料，由资格复审机关进行复核。</w:t>
      </w:r>
    </w:p>
    <w:p w14:paraId="0C7E9681">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符合报考条件的事业单位在编人员进入面试资格复审时，须提交具有干部管理权限的机关出具的同意报考证明，无法出具同意报考证明的考生不能通过面试资格复审。</w:t>
      </w:r>
    </w:p>
    <w:p w14:paraId="3427CDCD">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其他人员（各类企业、自主创业、灵活就业等）面试资格复审时，不需要出具用人单位的同意报考证明，但被录用后应按有关规定自行处理与原工作单位的劳动（聘用）合同关系，有特别规定的从其规定。</w:t>
      </w:r>
    </w:p>
    <w:p w14:paraId="5C93ED30">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28.留学回国人员报考需要提供哪些材料？</w:t>
      </w:r>
    </w:p>
    <w:p w14:paraId="3F0B1EB3">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留学回国人员报考的，除需提供招考公告和职位资格条件规定的材料外，还要向审查单位出具教育部门的学历认证，以及出入境记录。报考者可登录教育部留学服务中心网站（www.cscse.edu.cn）查询学历认证的有关要求和程序。</w:t>
      </w:r>
    </w:p>
    <w:p w14:paraId="3BC65F36">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29.已经通过相关考试成绩合格，但尚未领到证书的可否报考？</w:t>
      </w:r>
    </w:p>
    <w:p w14:paraId="29E80652">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正在办理报考职位要求的学历（学位）证书及计算机、外语、会计、法律等资格资质证书的人员，在面试资格复审时，须提供相关行政主管部门出具的考试合格证明。</w:t>
      </w:r>
    </w:p>
    <w:p w14:paraId="252AFBC7">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至2025年9月30日仍不能提供学历（学位）证书及资格资质证书原件的，终止其录用资格。</w:t>
      </w:r>
    </w:p>
    <w:p w14:paraId="458A4054">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30.人民警察职位的体能测评有何规定？</w:t>
      </w:r>
    </w:p>
    <w:p w14:paraId="5612C410">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人民警察职位包括公安系统职位，法院、检察院系统司法警察职位，司法监狱系统职位。</w:t>
      </w:r>
    </w:p>
    <w:p w14:paraId="553305BC">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报考人民警察职位进入面试资格复审的人员复审合格后，按规定参加体能测评。测评执行《录用人民警察体能测评项目和标准》（详见本次招考公告附件，体能测评年龄的计算时间截止到参加体能测评当月）。体能测评时，男子1000米跑或女子800米跑两个项目测评次数均为1次，10米×4往返跑测评不超过2次，纵跳摸高测评不超过3次。</w:t>
      </w:r>
    </w:p>
    <w:p w14:paraId="4F00C2AB">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31.体检依据什么标准进行？</w:t>
      </w:r>
    </w:p>
    <w:p w14:paraId="4A277736">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体检项目和标准按照《公务员录用体检通用标准（试行）》及操作手册执行。对身体条件有特殊要求的职位，有关体检项目和标准按照《公务员录用体检特殊标准（试行）》执行（具体标准详见招考公告附件）。涉及个别职位调整体检有关项目标准的，按照职位表或报考指南中明确的标准执行。</w:t>
      </w:r>
    </w:p>
    <w:p w14:paraId="3AE3A1A4">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32.哪些项目在当日或当场进行复查？</w:t>
      </w:r>
    </w:p>
    <w:p w14:paraId="15B09D8D">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对心率、视力、听力、血压等项目达不到体检合格标准的，应在当日复查；对边缘性心脏杂音、病理性心电图、病理性杂音、频发早搏（心电图证实）等项目达不到体检合格标准的，应在当日、当场复查。</w:t>
      </w:r>
    </w:p>
    <w:p w14:paraId="0C251D83">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33.对体检结果有异议的，如何提出复检申请？</w:t>
      </w:r>
    </w:p>
    <w:p w14:paraId="0279F2D3">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考生对体检不合格的结论如有异议，在接到体检结论通知7日内，可向体检组织单位提出复检申请，体检组织单位应当安排复检，复检只进行一次，体检结果以复检结论为准。属当日、当场复查的项目，不受理复检申请。必要时，市级以上公务员主管部门可以对体检对象重新进行体检。</w:t>
      </w:r>
    </w:p>
    <w:p w14:paraId="5DF5905B">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34.哪些部门执行《公务员录用体检特殊标准（试行）》？</w:t>
      </w:r>
    </w:p>
    <w:p w14:paraId="0F6BD9FC">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公安系统职位及法院、检察院系统司法警察职位，须按照《公务员录用体检特殊标准（试行）》的规定检查有关体检项目，该特殊标准未作规定的职位或项目，其公务员录用的体检标准仍按照《公务员录用体检通用标准（试行）》执行。司法监狱系统职位除按照《公务员录用体检通用标准（试行）》执行之外，还参照《公务员录用体检特殊标准（试行）》规定标准执行，其视力标准为双侧矫正视力不低于5.0。</w:t>
      </w:r>
    </w:p>
    <w:p w14:paraId="3AC1CD7A">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35.报考合并职位的考生如何确定具体职位？</w:t>
      </w:r>
    </w:p>
    <w:p w14:paraId="7FDF62BA">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在考试考察程序结束后，由相关层级公务员主管部门组织安排报考合并职位考察合格的考生，按照综合成绩由高到低的顺序，由考生本人在报考的合并职位中依次选择确定自己的具体录用职位。</w:t>
      </w:r>
    </w:p>
    <w:p w14:paraId="74826C4D">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第二部分 技术解答</w:t>
      </w:r>
    </w:p>
    <w:p w14:paraId="0660BC39">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36.网上报名上传的照片有什么要求？</w:t>
      </w:r>
    </w:p>
    <w:p w14:paraId="6799B4B7">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报考者提交报考申请时须上传本人近期免冠2寸正面证件电子照片，jpg格式，大小50KB以下，清晰、易于辨认。该照片用于制作准考证和录用通知书。被录用人员报到时，其身份证、准考证、录用通知书上的照片必须和本人一致。</w:t>
      </w:r>
    </w:p>
    <w:p w14:paraId="013DEFC8">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37.报名信息为何无法保存？</w:t>
      </w:r>
    </w:p>
    <w:p w14:paraId="18F3579F">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报名信息填写不规范时报名信息将无法保存。请对照每个信息项的填写要求认真填报。</w:t>
      </w:r>
    </w:p>
    <w:p w14:paraId="45AA1E65">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38.报名后期出现无法登录报名网站是什么原因？</w:t>
      </w:r>
    </w:p>
    <w:p w14:paraId="182876CC">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根据往年报名期间每天上网流量统计，报名最后一天网络访问量剧增，曾出现过导致网络拥堵甚至瘫痪的情形。为指导报考者选报职位，报名系统将实时显示各职位的缴费确认报名人数。2月14日18时之后，报名系统将不再显示各职位缴费确认报名人数。请报考者合理安排报名时间，客观理性选择职位，及时注册报名，尽量不要集中在最后一天报名，以免因无法登陆网站，失去报名机会或网上资格审查未通过时无法改报。</w:t>
      </w:r>
    </w:p>
    <w:p w14:paraId="381BEDB2">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39.为什么缴费后还是显示尚未缴费？</w:t>
      </w:r>
    </w:p>
    <w:p w14:paraId="1C818953">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由于网络原因，有可能出现报名系统未能及时接收到考生缴费信息的情况。考生如果确认银行已收款，可拨打易宝支付客服电话：95070，进行查询，如确认缴费，请勿重新缴费。请务必认准陕西人事考试网报名系统，不要轻信不法网站提供的账户或催费信息，以免上当受骗。</w:t>
      </w:r>
    </w:p>
    <w:p w14:paraId="2BB8F74A">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40.准考证如何打印？</w:t>
      </w:r>
    </w:p>
    <w:p w14:paraId="26D16049">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报名缴费确认成功后，报考者应在3月11日9时至3月15日9时从陕西人事考试网（http://www.sxrsks.cn）自行下载打印准考证。打印中如遇问题，请与陕西省人事考试中心联系解决（联系电话029-85717700）。对准考证打印有困难的考生，也可在工作时间到陕西省人事考试中心或陕西省各市的人事考试机构现场打印。因逾期未打印准考证而影响参加考试的责任由考生自负。</w:t>
      </w:r>
    </w:p>
    <w:p w14:paraId="7BD337BF">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准考证是考生参加笔试、面试资格复审、面试、体检、考察、录用的必须凭证，请考生务必妥善保存。</w:t>
      </w:r>
    </w:p>
    <w:p w14:paraId="3F3B1219">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第三部分 违规违纪处理</w:t>
      </w:r>
    </w:p>
    <w:p w14:paraId="3BF200DB">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41.《刑法》对于考试作弊有哪些规定？</w:t>
      </w:r>
    </w:p>
    <w:p w14:paraId="2F561CD0">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刑法》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p>
    <w:p w14:paraId="5694368A">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42.违规违纪处理期限内的考生还可以报名吗？</w:t>
      </w:r>
    </w:p>
    <w:p w14:paraId="425F76DD">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曾在各级公务员录用考试中有严重违反考试录用纪律规定被作禁考处理的，仍在禁考期限内的不准许报名。</w:t>
      </w:r>
    </w:p>
    <w:p w14:paraId="62E87105">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43.报考者提供的涉及报考资格的申请材料或信息不实怎么处理？</w:t>
      </w:r>
    </w:p>
    <w:p w14:paraId="5EE147F2">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报考者提供的涉及报考资格的申请材料或者信息不实的，按照《公务员录用违规违纪行为处理办法》规定，认定其报名无效，终止其录用程序。</w:t>
      </w:r>
    </w:p>
    <w:p w14:paraId="533F281D">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44.对有恶意注册报考信息等违纪行为人员怎么处理？</w:t>
      </w:r>
    </w:p>
    <w:p w14:paraId="74FD2753">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《公务员录用违规违纪行为处理办法》规定，报考者恶意注册报名信息，扰乱报名秩序或者伪造、变造有关材料骗取考试资格等行为的，给予其取消本次报考资格并5年内限制报考公务员的处理。</w:t>
      </w:r>
    </w:p>
    <w:p w14:paraId="68943E75">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45.对雷同试卷如何处理？</w:t>
      </w:r>
    </w:p>
    <w:p w14:paraId="111A875C">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对经专门机构检测答题信息为雷同的报考者，给予其该科目考试成绩为零分的处理，终止录用程序。对于报考者之间同一科目作答内容雷同，并有其他相关证据证明其作弊行为成立的，视具体情形按照《公务员录用违规违纪行为处理办法》的规定处理。</w:t>
      </w:r>
    </w:p>
    <w:p w14:paraId="2B35BC7F">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第四部分 相关录用规定</w:t>
      </w:r>
    </w:p>
    <w:p w14:paraId="3F67D481">
      <w:pPr>
        <w:pStyle w:val="2"/>
        <w:keepNext w:val="0"/>
        <w:keepLines w:val="0"/>
        <w:widowControl/>
        <w:suppressLineNumbers w:val="0"/>
        <w:spacing w:before="526" w:beforeAutospacing="0" w:after="1128" w:afterAutospacing="0" w:line="420" w:lineRule="atLeast"/>
        <w:ind w:left="0" w:right="0" w:firstLine="420"/>
      </w:pPr>
      <w:r>
        <w:rPr>
          <w:rStyle w:val="5"/>
          <w:rFonts w:hint="eastAsia" w:ascii="宋体" w:hAnsi="宋体" w:eastAsia="宋体" w:cs="宋体"/>
          <w:color w:val="333333"/>
          <w:sz w:val="24"/>
          <w:szCs w:val="24"/>
        </w:rPr>
        <w:t>46.全日制普通高校毕业生被录用为公务员后是否需要办理报到证改派手续？</w:t>
      </w:r>
    </w:p>
    <w:p w14:paraId="4CB9C7EC">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2025年全日制普通高校毕业生（含2024年之后毕业未就业的普通高校毕业生）被录用的，无需办理报到证改派手续，凭本人身份证、准考证、录用通知书报到。</w:t>
      </w:r>
    </w:p>
    <w:p w14:paraId="1660B6B9">
      <w:pPr>
        <w:pStyle w:val="2"/>
        <w:keepNext w:val="0"/>
        <w:keepLines w:val="0"/>
        <w:widowControl/>
        <w:suppressLineNumbers w:val="0"/>
        <w:spacing w:before="526" w:beforeAutospacing="0" w:after="1128" w:afterAutospacing="0" w:line="420" w:lineRule="atLeast"/>
        <w:ind w:left="0" w:right="0" w:firstLine="420"/>
      </w:pPr>
      <w:r>
        <w:rPr>
          <w:rFonts w:hint="eastAsia" w:ascii="宋体" w:hAnsi="宋体" w:eastAsia="宋体" w:cs="宋体"/>
          <w:color w:val="333333"/>
          <w:sz w:val="24"/>
          <w:szCs w:val="24"/>
        </w:rPr>
        <w:t>非全日制普通高校毕业人员被录用的，凭本人身份证、准考证、录用通知书直接办理报到手续。</w:t>
      </w:r>
    </w:p>
    <w:p w14:paraId="7D2C13E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jw-icons">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43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 w:type="character" w:customStyle="1" w:styleId="8">
    <w:name w:val="hover92"/>
    <w:basedOn w:val="4"/>
    <w:uiPriority w:val="0"/>
  </w:style>
  <w:style w:type="character" w:customStyle="1" w:styleId="9">
    <w:name w:val="gb_fontbig"/>
    <w:basedOn w:val="4"/>
    <w:uiPriority w:val="0"/>
  </w:style>
  <w:style w:type="character" w:customStyle="1" w:styleId="10">
    <w:name w:val="mark"/>
    <w:basedOn w:val="4"/>
    <w:uiPriority w:val="0"/>
    <w:rPr>
      <w:color w:val="FFFFFF"/>
      <w:sz w:val="27"/>
      <w:szCs w:val="27"/>
    </w:rPr>
  </w:style>
  <w:style w:type="character" w:customStyle="1" w:styleId="11">
    <w:name w:val="play"/>
    <w:basedOn w:val="4"/>
    <w:uiPriority w:val="0"/>
  </w:style>
  <w:style w:type="character" w:customStyle="1" w:styleId="12">
    <w:name w:val="line10"/>
    <w:basedOn w:val="4"/>
    <w:uiPriority w:val="0"/>
    <w:rPr>
      <w:color w:val="999999"/>
      <w:sz w:val="24"/>
      <w:szCs w:val="24"/>
    </w:rPr>
  </w:style>
  <w:style w:type="character" w:customStyle="1" w:styleId="13">
    <w:name w:val="a_p_3"/>
    <w:basedOn w:val="4"/>
    <w:uiPriority w:val="0"/>
    <w:rPr>
      <w:sz w:val="27"/>
      <w:szCs w:val="27"/>
    </w:rPr>
  </w:style>
  <w:style w:type="character" w:customStyle="1" w:styleId="14">
    <w:name w:val="detail"/>
    <w:basedOn w:val="4"/>
    <w:uiPriority w:val="0"/>
    <w:rPr>
      <w:color w:val="E72323"/>
    </w:rPr>
  </w:style>
  <w:style w:type="character" w:customStyle="1" w:styleId="15">
    <w:name w:val="detail1"/>
    <w:basedOn w:val="4"/>
    <w:uiPriority w:val="0"/>
    <w:rPr>
      <w:color w:val="E72323"/>
    </w:rPr>
  </w:style>
  <w:style w:type="character" w:customStyle="1" w:styleId="16">
    <w:name w:val="first-child15"/>
    <w:basedOn w:val="4"/>
    <w:uiPriority w:val="0"/>
    <w:rPr>
      <w:bdr w:val="single" w:color="D5D5D5" w:sz="6" w:space="0"/>
    </w:rPr>
  </w:style>
  <w:style w:type="character" w:customStyle="1" w:styleId="17">
    <w:name w:val="first-child16"/>
    <w:basedOn w:val="4"/>
    <w:uiPriority w:val="0"/>
  </w:style>
  <w:style w:type="character" w:customStyle="1" w:styleId="18">
    <w:name w:val="first-child17"/>
    <w:basedOn w:val="4"/>
    <w:uiPriority w:val="0"/>
    <w:rPr>
      <w:color w:val="20528F"/>
    </w:rPr>
  </w:style>
  <w:style w:type="character" w:customStyle="1" w:styleId="19">
    <w:name w:val="first-child18"/>
    <w:basedOn w:val="4"/>
    <w:uiPriority w:val="0"/>
  </w:style>
  <w:style w:type="character" w:customStyle="1" w:styleId="20">
    <w:name w:val="first-child19"/>
    <w:basedOn w:val="4"/>
    <w:uiPriority w:val="0"/>
    <w:rPr>
      <w:bdr w:val="none" w:color="auto" w:sz="0" w:space="0"/>
    </w:rPr>
  </w:style>
  <w:style w:type="character" w:customStyle="1" w:styleId="21">
    <w:name w:val="sq_bg1"/>
    <w:basedOn w:val="4"/>
    <w:uiPriority w:val="0"/>
    <w:rPr>
      <w:color w:val="FFFFFF"/>
      <w:shd w:val="clear" w:fill="4E8FDE"/>
    </w:rPr>
  </w:style>
  <w:style w:type="character" w:customStyle="1" w:styleId="22">
    <w:name w:val="a_p_1"/>
    <w:basedOn w:val="4"/>
    <w:uiPriority w:val="0"/>
    <w:rPr>
      <w:sz w:val="27"/>
      <w:szCs w:val="27"/>
    </w:rPr>
  </w:style>
  <w:style w:type="character" w:customStyle="1" w:styleId="23">
    <w:name w:val="assis-blue"/>
    <w:basedOn w:val="4"/>
    <w:uiPriority w:val="0"/>
    <w:rPr>
      <w:color w:val="20528F"/>
    </w:rPr>
  </w:style>
  <w:style w:type="character" w:customStyle="1" w:styleId="24">
    <w:name w:val="a_p_2"/>
    <w:basedOn w:val="4"/>
    <w:uiPriority w:val="0"/>
    <w:rPr>
      <w:sz w:val="27"/>
      <w:szCs w:val="27"/>
    </w:rPr>
  </w:style>
  <w:style w:type="character" w:customStyle="1" w:styleId="25">
    <w:name w:val="a_p_21"/>
    <w:basedOn w:val="4"/>
    <w:uiPriority w:val="0"/>
  </w:style>
  <w:style w:type="character" w:customStyle="1" w:styleId="26">
    <w:name w:val="answer"/>
    <w:basedOn w:val="4"/>
    <w:uiPriority w:val="0"/>
    <w:rPr>
      <w:shd w:val="clear" w:fill="556FB5"/>
    </w:rPr>
  </w:style>
  <w:style w:type="character" w:customStyle="1" w:styleId="27">
    <w:name w:val="cur17"/>
    <w:basedOn w:val="4"/>
    <w:uiPriority w:val="0"/>
    <w:rPr>
      <w:shd w:val="clear" w:fill="184984"/>
    </w:rPr>
  </w:style>
  <w:style w:type="character" w:customStyle="1" w:styleId="28">
    <w:name w:val="cur18"/>
    <w:basedOn w:val="4"/>
    <w:uiPriority w:val="0"/>
    <w:rPr>
      <w:shd w:val="clear" w:fill="3678D8"/>
    </w:rPr>
  </w:style>
  <w:style w:type="character" w:customStyle="1" w:styleId="29">
    <w:name w:val="cur19"/>
    <w:basedOn w:val="4"/>
    <w:uiPriority w:val="0"/>
    <w:rPr>
      <w:color w:val="333333"/>
    </w:rPr>
  </w:style>
  <w:style w:type="character" w:customStyle="1" w:styleId="30">
    <w:name w:val="cur20"/>
    <w:basedOn w:val="4"/>
    <w:uiPriority w:val="0"/>
  </w:style>
  <w:style w:type="character" w:customStyle="1" w:styleId="31">
    <w:name w:val="cur21"/>
    <w:basedOn w:val="4"/>
    <w:uiPriority w:val="0"/>
    <w:rPr>
      <w:shd w:val="clear" w:fill="1F4F89"/>
    </w:rPr>
  </w:style>
  <w:style w:type="character" w:customStyle="1" w:styleId="32">
    <w:name w:val="cur22"/>
    <w:basedOn w:val="4"/>
    <w:uiPriority w:val="0"/>
    <w:rPr>
      <w:color w:val="2E55A4"/>
    </w:rPr>
  </w:style>
  <w:style w:type="character" w:customStyle="1" w:styleId="33">
    <w:name w:val="cur23"/>
    <w:basedOn w:val="4"/>
    <w:uiPriority w:val="0"/>
    <w:rPr>
      <w:color w:val="2F57A4"/>
    </w:rPr>
  </w:style>
  <w:style w:type="character" w:customStyle="1" w:styleId="34">
    <w:name w:val="sq_bg3"/>
    <w:basedOn w:val="4"/>
    <w:uiPriority w:val="0"/>
    <w:rPr>
      <w:color w:val="FFFFFF"/>
      <w:shd w:val="clear" w:fill="A6C7EE"/>
    </w:rPr>
  </w:style>
  <w:style w:type="character" w:customStyle="1" w:styleId="35">
    <w:name w:val="sw-c5ul-s1"/>
    <w:basedOn w:val="4"/>
    <w:uiPriority w:val="0"/>
    <w:rPr>
      <w:color w:val="FFFFFF"/>
      <w:sz w:val="19"/>
      <w:szCs w:val="19"/>
      <w:shd w:val="clear" w:fill="4E8FDE"/>
    </w:rPr>
  </w:style>
  <w:style w:type="character" w:customStyle="1" w:styleId="36">
    <w:name w:val="ban-dy"/>
    <w:basedOn w:val="4"/>
    <w:uiPriority w:val="0"/>
    <w:rPr>
      <w:sz w:val="27"/>
      <w:szCs w:val="27"/>
    </w:rPr>
  </w:style>
  <w:style w:type="character" w:customStyle="1" w:styleId="37">
    <w:name w:val="total"/>
    <w:basedOn w:val="4"/>
    <w:uiPriority w:val="0"/>
    <w:rPr>
      <w:bdr w:val="single" w:color="E0E0E0" w:sz="6" w:space="0"/>
    </w:rPr>
  </w:style>
  <w:style w:type="character" w:customStyle="1" w:styleId="38">
    <w:name w:val="num6"/>
    <w:basedOn w:val="4"/>
    <w:uiPriority w:val="0"/>
    <w:rPr>
      <w:color w:val="333333"/>
    </w:rPr>
  </w:style>
  <w:style w:type="character" w:customStyle="1" w:styleId="39">
    <w:name w:val="num7"/>
    <w:basedOn w:val="4"/>
    <w:uiPriority w:val="0"/>
  </w:style>
  <w:style w:type="character" w:customStyle="1" w:styleId="40">
    <w:name w:val="talk-time"/>
    <w:basedOn w:val="4"/>
    <w:uiPriority w:val="0"/>
  </w:style>
  <w:style w:type="character" w:customStyle="1" w:styleId="41">
    <w:name w:val="ask"/>
    <w:basedOn w:val="4"/>
    <w:uiPriority w:val="0"/>
    <w:rPr>
      <w:b/>
      <w:bCs/>
      <w:color w:val="FFFFFF"/>
      <w:sz w:val="27"/>
      <w:szCs w:val="27"/>
      <w:shd w:val="clear" w:fill="327EDA"/>
    </w:rPr>
  </w:style>
  <w:style w:type="character" w:customStyle="1" w:styleId="42">
    <w:name w:val="exap"/>
    <w:basedOn w:val="4"/>
    <w:uiPriority w:val="0"/>
    <w:rPr>
      <w:sz w:val="27"/>
      <w:szCs w:val="27"/>
    </w:rPr>
  </w:style>
  <w:style w:type="character" w:customStyle="1" w:styleId="43">
    <w:name w:val="gb_fontsmall"/>
    <w:basedOn w:val="4"/>
    <w:uiPriority w:val="0"/>
  </w:style>
  <w:style w:type="character" w:customStyle="1" w:styleId="44">
    <w:name w:val="xx-label2"/>
    <w:basedOn w:val="4"/>
    <w:uiPriority w:val="0"/>
  </w:style>
  <w:style w:type="character" w:customStyle="1" w:styleId="45">
    <w:name w:val="ul_li_a_1"/>
    <w:basedOn w:val="4"/>
    <w:uiPriority w:val="0"/>
    <w:rPr>
      <w:b/>
      <w:bCs/>
      <w:color w:val="FFFFFF"/>
    </w:rPr>
  </w:style>
  <w:style w:type="character" w:customStyle="1" w:styleId="46">
    <w:name w:val="red"/>
    <w:basedOn w:val="4"/>
    <w:uiPriority w:val="0"/>
    <w:rPr>
      <w:color w:val="E42121"/>
    </w:rPr>
  </w:style>
  <w:style w:type="character" w:customStyle="1" w:styleId="47">
    <w:name w:val="red1"/>
    <w:basedOn w:val="4"/>
    <w:uiPriority w:val="0"/>
    <w:rPr>
      <w:color w:val="FF3131"/>
    </w:rPr>
  </w:style>
  <w:style w:type="character" w:customStyle="1" w:styleId="48">
    <w:name w:val="f-ml75"/>
    <w:basedOn w:val="4"/>
    <w:uiPriority w:val="0"/>
  </w:style>
  <w:style w:type="character" w:customStyle="1" w:styleId="49">
    <w:name w:val="gb_font"/>
    <w:basedOn w:val="4"/>
    <w:uiPriority w:val="0"/>
  </w:style>
  <w:style w:type="character" w:customStyle="1" w:styleId="50">
    <w:name w:val="f-ib11"/>
    <w:basedOn w:val="4"/>
    <w:uiPriority w:val="0"/>
    <w:rPr>
      <w:sz w:val="30"/>
      <w:szCs w:val="30"/>
    </w:rPr>
  </w:style>
  <w:style w:type="character" w:customStyle="1" w:styleId="51">
    <w:name w:val="sq_bg2"/>
    <w:basedOn w:val="4"/>
    <w:uiPriority w:val="0"/>
    <w:rPr>
      <w:color w:val="FFFFFF"/>
      <w:shd w:val="clear" w:fill="83B0E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2025-01-24T10:25:11Z</dcterms:created>
  <dc:creator>123</dc:creator>
  <cp:lastModifiedBy>WPS_1677572160</cp:lastModifiedBy>
  <dcterms:modified xsi:type="dcterms:W3CDTF">2025-01-24T10:25:49Z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eyJoZGlkIjoiNTE2NGIyYzAyNTg0ZmUzOWJkYjQ4YThmZmZjYmFkNjEiLCJ1c2VySWQiOiIxNDc3NjI5NjUwIn0=</vt:lpwstr>
  </property>
  <property fmtid="{D5CDD505-2E9C-101B-9397-08002B2CF9AE}" pid="4" name="ICV">
    <vt:lpwstr>0B479176A4234A879A2DE9AD01E71C18_12</vt:lpwstr>
  </property>
</Properties>
</file>