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26" w:type="dxa"/>
        <w:tblInd w:w="93" w:type="dxa"/>
        <w:tblLayout w:type="fixed"/>
        <w:tblLook w:val="04A0"/>
      </w:tblPr>
      <w:tblGrid>
        <w:gridCol w:w="1577"/>
        <w:gridCol w:w="1500"/>
        <w:gridCol w:w="3050"/>
        <w:gridCol w:w="4437"/>
        <w:gridCol w:w="1362"/>
        <w:gridCol w:w="2100"/>
      </w:tblGrid>
      <w:tr w:rsidR="009533CA" w:rsidTr="00002D88">
        <w:trPr>
          <w:trHeight w:val="960"/>
        </w:trPr>
        <w:tc>
          <w:tcPr>
            <w:tcW w:w="14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3CA" w:rsidRDefault="009533CA" w:rsidP="00002D88">
            <w:pP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附件1</w:t>
            </w:r>
          </w:p>
          <w:p w:rsidR="009533CA" w:rsidRDefault="009533CA" w:rsidP="00002D88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44"/>
                <w:szCs w:val="44"/>
              </w:rPr>
              <w:t>2023年虞城县招才引智事业单位人才岗位计划表</w:t>
            </w:r>
          </w:p>
        </w:tc>
      </w:tr>
      <w:tr w:rsidR="009533CA" w:rsidTr="00002D88">
        <w:trPr>
          <w:trHeight w:val="550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533CA" w:rsidTr="00002D88">
        <w:trPr>
          <w:trHeight w:val="525"/>
        </w:trPr>
        <w:tc>
          <w:tcPr>
            <w:tcW w:w="157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县</w:t>
            </w: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直</w:t>
            </w: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事</w:t>
            </w: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业</w:t>
            </w: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单</w:t>
            </w: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位</w:t>
            </w: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533CA" w:rsidRDefault="009533CA" w:rsidP="00002D88">
            <w:pPr>
              <w:widowControl/>
              <w:spacing w:line="500" w:lineRule="exact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县</w:t>
            </w: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直</w:t>
            </w: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事</w:t>
            </w: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业</w:t>
            </w: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单</w:t>
            </w: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位</w:t>
            </w: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533CA" w:rsidRDefault="009533CA" w:rsidP="00002D88">
            <w:pPr>
              <w:widowControl/>
              <w:spacing w:line="500" w:lineRule="exact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县</w:t>
            </w: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直</w:t>
            </w: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事</w:t>
            </w: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业</w:t>
            </w: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单</w:t>
            </w: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位</w:t>
            </w: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县</w:t>
            </w: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直</w:t>
            </w: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事</w:t>
            </w: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业</w:t>
            </w: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单</w:t>
            </w:r>
          </w:p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lastRenderedPageBreak/>
              <w:t>YC0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3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法学类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28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  <w:t>须中共党员</w:t>
            </w:r>
          </w:p>
          <w:p w:rsidR="009533CA" w:rsidRDefault="009533CA" w:rsidP="00002D88">
            <w:pPr>
              <w:widowControl/>
              <w:spacing w:line="28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  <w:t>（含预备党员）</w:t>
            </w:r>
          </w:p>
        </w:tc>
      </w:tr>
      <w:tr w:rsidR="009533CA" w:rsidTr="00002D88">
        <w:trPr>
          <w:trHeight w:val="90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3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 xml:space="preserve">本科：法学（030101K)               </w:t>
            </w:r>
          </w:p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研究生：法学（0301）、法律（03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51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9533CA" w:rsidTr="00002D88">
        <w:trPr>
          <w:trHeight w:val="465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YC0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法学类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28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9533CA" w:rsidTr="00002D88">
        <w:trPr>
          <w:trHeight w:val="465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3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  <w:r w:rsidRPr="00E740E9"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本科：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 xml:space="preserve">法学（030101K)               </w:t>
            </w:r>
          </w:p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 w:rsidRPr="00E740E9"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研究生：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法学（0301）、法律（03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51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28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9533CA" w:rsidTr="00002D88">
        <w:trPr>
          <w:trHeight w:val="465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YC0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秘书学（050107T）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28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  <w:t>须中共党员</w:t>
            </w:r>
          </w:p>
          <w:p w:rsidR="009533CA" w:rsidRDefault="009533CA" w:rsidP="00002D88">
            <w:pPr>
              <w:widowControl/>
              <w:spacing w:line="28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  <w:t>（含预备党员）</w:t>
            </w:r>
          </w:p>
        </w:tc>
      </w:tr>
      <w:tr w:rsidR="009533CA" w:rsidTr="00002D88">
        <w:trPr>
          <w:trHeight w:val="332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YC0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  <w:r w:rsidRPr="00CB2085"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会计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28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  <w:t>须中共党员</w:t>
            </w:r>
          </w:p>
          <w:p w:rsidR="009533CA" w:rsidRDefault="009533CA" w:rsidP="00002D88">
            <w:pPr>
              <w:widowControl/>
              <w:spacing w:line="28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  <w:t>（含预备党员）</w:t>
            </w:r>
          </w:p>
        </w:tc>
      </w:tr>
      <w:tr w:rsidR="009533CA" w:rsidTr="00002D88">
        <w:trPr>
          <w:trHeight w:val="332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  <w:r w:rsidRPr="00E740E9"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本科：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会计学（120203K）</w:t>
            </w:r>
          </w:p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  <w:r w:rsidRPr="00E740E9"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研究生：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会计（1253）</w:t>
            </w: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28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9533CA" w:rsidTr="00002D88">
        <w:trPr>
          <w:trHeight w:val="435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YC0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审计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28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  <w:t>须中共党员</w:t>
            </w:r>
          </w:p>
          <w:p w:rsidR="009533CA" w:rsidRDefault="009533CA" w:rsidP="00002D88">
            <w:pPr>
              <w:widowControl/>
              <w:spacing w:line="28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  <w:t>（含预备党员）</w:t>
            </w:r>
          </w:p>
        </w:tc>
      </w:tr>
      <w:tr w:rsidR="009533CA" w:rsidTr="00002D88">
        <w:trPr>
          <w:trHeight w:val="690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3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  <w:r w:rsidRPr="00E740E9"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本科：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审计学（120207）</w:t>
            </w:r>
          </w:p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 w:rsidRPr="00E740E9"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研究生：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审计（1257）</w:t>
            </w: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9533CA" w:rsidTr="00002D88">
        <w:trPr>
          <w:trHeight w:val="465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YC0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档案学（120502）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28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  <w:t>须中共党员</w:t>
            </w:r>
          </w:p>
          <w:p w:rsidR="009533CA" w:rsidRDefault="009533CA" w:rsidP="00002D88">
            <w:pPr>
              <w:widowControl/>
              <w:spacing w:line="28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  <w:t>（含预备党员）</w:t>
            </w:r>
          </w:p>
        </w:tc>
      </w:tr>
      <w:tr w:rsidR="009533CA" w:rsidTr="00002D88">
        <w:trPr>
          <w:trHeight w:val="465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YC0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档案学（120502）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28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9533CA" w:rsidTr="00002D88">
        <w:trPr>
          <w:trHeight w:val="465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YC0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工商管理类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28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  <w:t>须中共党员</w:t>
            </w:r>
          </w:p>
          <w:p w:rsidR="009533CA" w:rsidRDefault="009533CA" w:rsidP="00002D88">
            <w:pPr>
              <w:widowControl/>
              <w:spacing w:line="28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  <w:t>（含预备党员）</w:t>
            </w:r>
          </w:p>
        </w:tc>
      </w:tr>
      <w:tr w:rsidR="009533CA" w:rsidTr="00002D88">
        <w:trPr>
          <w:trHeight w:val="735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3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 w:rsidRPr="00E740E9"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本科：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 xml:space="preserve">工商管理（120201K）              </w:t>
            </w:r>
            <w:r w:rsidRPr="00E740E9"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研究生：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工商管理（1251）</w:t>
            </w: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9533CA" w:rsidTr="00002D88">
        <w:trPr>
          <w:trHeight w:val="307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  <w:t>YC009</w:t>
            </w:r>
          </w:p>
        </w:tc>
        <w:tc>
          <w:tcPr>
            <w:tcW w:w="3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工商管理类</w:t>
            </w:r>
          </w:p>
        </w:tc>
        <w:tc>
          <w:tcPr>
            <w:tcW w:w="13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9533CA" w:rsidTr="00002D88">
        <w:trPr>
          <w:trHeight w:val="307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3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财务管理（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120204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9533CA" w:rsidTr="00002D88">
        <w:trPr>
          <w:trHeight w:val="420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YC010</w:t>
            </w:r>
          </w:p>
        </w:tc>
        <w:tc>
          <w:tcPr>
            <w:tcW w:w="3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计算机类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28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  <w:t>须中共党员</w:t>
            </w:r>
          </w:p>
          <w:p w:rsidR="009533CA" w:rsidRDefault="009533CA" w:rsidP="00002D88">
            <w:pPr>
              <w:widowControl/>
              <w:spacing w:line="28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  <w:t>（含预备党员）</w:t>
            </w:r>
          </w:p>
        </w:tc>
      </w:tr>
      <w:tr w:rsidR="009533CA" w:rsidTr="00002D88">
        <w:trPr>
          <w:trHeight w:val="2925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3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  <w:r w:rsidRPr="00E740E9"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本科：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计算机科学与技术（080901）</w:t>
            </w:r>
          </w:p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软件工程（080902）</w:t>
            </w:r>
          </w:p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网络工程（080903）</w:t>
            </w:r>
          </w:p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 xml:space="preserve">数字媒体技术（080906）                      数据科学与大数据技术（080910T）           </w:t>
            </w:r>
          </w:p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  <w:r w:rsidRPr="00E740E9"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研究生：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计算机科学与技术（0812）、软件工程（0835）</w:t>
            </w:r>
          </w:p>
        </w:tc>
        <w:tc>
          <w:tcPr>
            <w:tcW w:w="13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28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9533CA" w:rsidTr="00002D88">
        <w:trPr>
          <w:trHeight w:val="444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YC011</w:t>
            </w:r>
          </w:p>
        </w:tc>
        <w:tc>
          <w:tcPr>
            <w:tcW w:w="3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计算机类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9533CA" w:rsidTr="00002D88">
        <w:trPr>
          <w:trHeight w:val="2875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  <w:r w:rsidRPr="00E740E9"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本科：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计算机科学与技术（080901）</w:t>
            </w:r>
          </w:p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软件工程（080902）</w:t>
            </w:r>
          </w:p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网络工程（080903）</w:t>
            </w:r>
          </w:p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 xml:space="preserve">数字媒体技术（080906）                      数据科学与大数据技术（080910T）           </w:t>
            </w:r>
          </w:p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  <w:r w:rsidRPr="00E740E9"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研究生：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计算机科学与技术（0812）、软件工程（0835）</w:t>
            </w: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28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9533CA" w:rsidTr="00002D88">
        <w:trPr>
          <w:trHeight w:val="444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YC012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广播电视编导（130305）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9533CA" w:rsidTr="00002D88">
        <w:trPr>
          <w:trHeight w:val="405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YC013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播音与主持艺术（130309）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9533CA" w:rsidTr="00002D88">
        <w:trPr>
          <w:trHeight w:val="495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YC0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新闻传播学类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9533CA" w:rsidTr="00002D88">
        <w:trPr>
          <w:trHeight w:val="1330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3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  <w:r w:rsidRPr="00E740E9"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本科：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广告学（050303）</w:t>
            </w:r>
          </w:p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 xml:space="preserve">网络与新媒体（050306T）                </w:t>
            </w:r>
            <w:r w:rsidRPr="00E740E9"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研究生：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新闻传播学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（0503）</w:t>
            </w: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9533CA" w:rsidTr="00002D88">
        <w:trPr>
          <w:trHeight w:val="495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YC0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机械电子工程（080204）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9533CA" w:rsidTr="00002D88">
        <w:trPr>
          <w:trHeight w:val="530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YC0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商务英语（050262）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9533CA" w:rsidTr="00002D88">
        <w:trPr>
          <w:trHeight w:val="495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YC0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统计学类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9533CA" w:rsidTr="00002D88">
        <w:trPr>
          <w:trHeight w:val="1875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3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统计学（071201）</w:t>
            </w:r>
          </w:p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应用统计学（071202）</w:t>
            </w:r>
          </w:p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数据科学（071203T）</w:t>
            </w:r>
          </w:p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生物统计学（071204T）</w:t>
            </w: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9533CA" w:rsidTr="00002D88">
        <w:trPr>
          <w:trHeight w:val="420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YC0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工程造价（120105）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9533CA" w:rsidTr="00002D88">
        <w:trPr>
          <w:trHeight w:val="510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YC0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工程管理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9533CA" w:rsidTr="00002D88">
        <w:trPr>
          <w:trHeight w:val="912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3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 w:rsidRPr="00E740E9"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本科：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工程管理（12010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 xml:space="preserve">）              </w:t>
            </w:r>
            <w:r w:rsidRPr="00E740E9"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研究生：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工程管理（1256）</w:t>
            </w: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9533CA" w:rsidTr="00002D88">
        <w:trPr>
          <w:trHeight w:val="495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YC020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交通工程（081802）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9533CA" w:rsidTr="00002D88">
        <w:trPr>
          <w:trHeight w:val="502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YC021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物流管理（120601）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9533CA" w:rsidTr="00002D88">
        <w:trPr>
          <w:trHeight w:val="435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YC022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测绘工程（081201）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9533CA" w:rsidTr="00002D88">
        <w:trPr>
          <w:trHeight w:val="465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YC023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美术学（130401）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</w:tr>
      <w:tr w:rsidR="009533CA" w:rsidTr="00002D88">
        <w:trPr>
          <w:trHeight w:val="465"/>
        </w:trPr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YC024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视觉传达设计（130502）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28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  <w:t>须中共党员</w:t>
            </w:r>
          </w:p>
          <w:p w:rsidR="009533CA" w:rsidRDefault="009533CA" w:rsidP="00002D88">
            <w:pPr>
              <w:widowControl/>
              <w:spacing w:line="28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  <w:t>（含预备党员）</w:t>
            </w:r>
          </w:p>
        </w:tc>
      </w:tr>
      <w:tr w:rsidR="009533CA" w:rsidTr="00002D88">
        <w:trPr>
          <w:trHeight w:val="663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28"/>
                <w:szCs w:val="28"/>
              </w:rPr>
              <w:t>乡镇事业单位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YC025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全日制本科及以上学历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法学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030101K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3CA" w:rsidRDefault="009533CA" w:rsidP="00002D88">
            <w:pPr>
              <w:widowControl/>
              <w:spacing w:line="500" w:lineRule="exact"/>
              <w:jc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</w:tr>
    </w:tbl>
    <w:p w:rsidR="00E812EE" w:rsidRDefault="00E812EE"/>
    <w:sectPr w:rsidR="00E812EE" w:rsidSect="009533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2EE" w:rsidRDefault="00E812EE" w:rsidP="009533CA">
      <w:r>
        <w:separator/>
      </w:r>
    </w:p>
  </w:endnote>
  <w:endnote w:type="continuationSeparator" w:id="1">
    <w:p w:rsidR="00E812EE" w:rsidRDefault="00E812EE" w:rsidP="0095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2EE" w:rsidRDefault="00E812EE" w:rsidP="009533CA">
      <w:r>
        <w:separator/>
      </w:r>
    </w:p>
  </w:footnote>
  <w:footnote w:type="continuationSeparator" w:id="1">
    <w:p w:rsidR="00E812EE" w:rsidRDefault="00E812EE" w:rsidP="0095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3CA"/>
    <w:rsid w:val="009533CA"/>
    <w:rsid w:val="00E8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C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3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33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3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33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1500</Characters>
  <Application>Microsoft Office Word</Application>
  <DocSecurity>0</DocSecurity>
  <Lines>12</Lines>
  <Paragraphs>3</Paragraphs>
  <ScaleCrop>false</ScaleCrop>
  <Company>微软中国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2023-10-26T02:27:00Z</dcterms:created>
  <dcterms:modified xsi:type="dcterms:W3CDTF">2023-10-26T02:27:00Z</dcterms:modified>
</cp:coreProperties>
</file>