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eastAsia="方正小标宋简体" w:cs="方正小标宋简体"/>
          <w:color w:val="auto"/>
          <w:sz w:val="44"/>
          <w:szCs w:val="44"/>
          <w:u w:val="none"/>
        </w:rPr>
      </w:pP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湖北省</w:t>
      </w:r>
      <w:r>
        <w:rPr>
          <w:rFonts w:hint="eastAsia" w:eastAsia="方正小标宋简体"/>
          <w:color w:val="auto"/>
          <w:sz w:val="44"/>
          <w:szCs w:val="44"/>
          <w:u w:val="none"/>
        </w:rPr>
        <w:t>202</w:t>
      </w:r>
      <w:r>
        <w:rPr>
          <w:rFonts w:hint="eastAsia" w:eastAsia="方正小标宋简体"/>
          <w:color w:val="auto"/>
          <w:sz w:val="44"/>
          <w:szCs w:val="44"/>
          <w:u w:val="none"/>
          <w:lang w:val="en-US" w:eastAsia="zh-CN"/>
        </w:rPr>
        <w:t>3</w:t>
      </w:r>
      <w:r>
        <w:rPr>
          <w:rFonts w:hint="eastAsia" w:eastAsia="方正小标宋简体" w:cs="方正小标宋简体"/>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报考指南</w:t>
      </w:r>
    </w:p>
    <w:p>
      <w:pPr>
        <w:spacing w:line="600" w:lineRule="exact"/>
        <w:ind w:firstLine="602" w:firstLineChars="200"/>
        <w:rPr>
          <w:rFonts w:eastAsia="方正小标宋简体"/>
          <w:b/>
          <w:bCs/>
          <w:color w:val="auto"/>
          <w:sz w:val="30"/>
          <w:szCs w:val="30"/>
          <w:u w:val="none"/>
        </w:rPr>
      </w:pP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特别提示：</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olor w:val="auto"/>
          <w:sz w:val="32"/>
          <w:szCs w:val="32"/>
          <w:u w:val="none"/>
        </w:rPr>
        <w:t>.</w:t>
      </w:r>
      <w:r>
        <w:rPr>
          <w:rFonts w:hint="eastAsia" w:eastAsia="FangSong_GB2312" w:cs="FangSong_GB2312"/>
          <w:color w:val="auto"/>
          <w:sz w:val="32"/>
          <w:szCs w:val="32"/>
          <w:u w:val="none"/>
        </w:rPr>
        <w:t>本指南明确了湖北省</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eastAsia" w:eastAsia="FangSong_GB2312" w:cs="FangSong_GB2312"/>
          <w:color w:val="auto"/>
          <w:sz w:val="32"/>
          <w:szCs w:val="32"/>
          <w:u w:val="none"/>
        </w:rPr>
        <w:t>湖北省人事考试网（</w:t>
      </w:r>
      <w:r>
        <w:rPr>
          <w:rFonts w:eastAsia="FangSong_GB2312"/>
          <w:color w:val="auto"/>
          <w:sz w:val="32"/>
          <w:szCs w:val="32"/>
          <w:u w:val="none"/>
        </w:rPr>
        <w:t>www.hbsrsksy.cn</w:t>
      </w:r>
      <w:r>
        <w:rPr>
          <w:rFonts w:hint="eastAsia" w:eastAsia="FangSong_GB2312" w:cs="FangSong_GB2312"/>
          <w:color w:val="auto"/>
          <w:sz w:val="32"/>
          <w:szCs w:val="32"/>
          <w:u w:val="none"/>
        </w:rPr>
        <w:t>）、各地公务员主管部门指定的网站为本次</w:t>
      </w:r>
      <w:r>
        <w:rPr>
          <w:rFonts w:hint="eastAsia" w:eastAsia="FangSong_GB2312" w:cs="FangSong_GB2312"/>
          <w:color w:val="auto"/>
          <w:sz w:val="32"/>
          <w:szCs w:val="32"/>
          <w:u w:val="none"/>
          <w:lang w:eastAsia="zh-CN"/>
        </w:rPr>
        <w:t>考录</w:t>
      </w:r>
      <w:r>
        <w:rPr>
          <w:rFonts w:hint="eastAsia" w:eastAsia="FangSong_GB2312" w:cs="FangSong_GB2312"/>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3.</w:t>
      </w:r>
      <w:r>
        <w:rPr>
          <w:rFonts w:hint="eastAsia" w:eastAsia="FangSong_GB2312" w:cs="FangSong_GB2312"/>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sz w:val="44"/>
          <w:szCs w:val="44"/>
          <w:u w:val="none"/>
        </w:rPr>
      </w:pPr>
      <w:r>
        <w:rPr>
          <w:rFonts w:hint="eastAsia" w:ascii="方正小标宋简体" w:hAnsi="方正小标宋简体" w:eastAsia="方正小标宋简体" w:cs="方正小标宋简体"/>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（一）细读并理解</w:t>
      </w:r>
      <w:r>
        <w:rPr>
          <w:rFonts w:hint="eastAsia" w:eastAsia="FangSong_GB2312" w:cs="FangSong_GB2312"/>
          <w:color w:val="auto"/>
          <w:kern w:val="0"/>
          <w:sz w:val="32"/>
          <w:szCs w:val="32"/>
          <w:u w:val="none"/>
          <w:lang w:eastAsia="zh-CN"/>
        </w:rPr>
        <w:t>考录公告</w:t>
      </w:r>
      <w:r>
        <w:rPr>
          <w:rFonts w:hint="eastAsia" w:eastAsia="FangSong_GB2312" w:cs="FangSong_GB2312"/>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（三）网上报名、缴费确认、打印准考证；</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（四）参加笔试；</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（五）参加资格复审；</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（七）接受体检、考察；</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（八）拟录用人员公示；</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（九）录用审批；</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（十）解除原有劳动人事关系，转移个人档案；</w:t>
      </w:r>
    </w:p>
    <w:p>
      <w:pPr>
        <w:widowControl/>
        <w:spacing w:line="600" w:lineRule="exact"/>
        <w:ind w:firstLine="640" w:firstLineChars="200"/>
        <w:rPr>
          <w:rFonts w:hint="eastAsia" w:eastAsia="FangSong_GB2312" w:cs="FangSong_GB2312"/>
          <w:color w:val="auto"/>
          <w:kern w:val="0"/>
          <w:sz w:val="32"/>
          <w:szCs w:val="32"/>
          <w:u w:val="none"/>
        </w:rPr>
      </w:pPr>
      <w:r>
        <w:rPr>
          <w:rFonts w:hint="eastAsia" w:eastAsia="FangSong_GB2312" w:cs="FangSong_GB2312"/>
          <w:color w:val="auto"/>
          <w:kern w:val="0"/>
          <w:sz w:val="32"/>
          <w:szCs w:val="32"/>
          <w:u w:val="none"/>
        </w:rPr>
        <w:t>（十一）报到。</w:t>
      </w:r>
    </w:p>
    <w:p>
      <w:pPr>
        <w:widowControl/>
        <w:spacing w:line="600" w:lineRule="exact"/>
        <w:ind w:firstLine="640" w:firstLineChars="200"/>
        <w:rPr>
          <w:rFonts w:hint="eastAsia" w:eastAsia="FangSong_GB2312" w:cs="FangSong_GB2312"/>
          <w:color w:val="auto"/>
          <w:kern w:val="0"/>
          <w:sz w:val="32"/>
          <w:szCs w:val="32"/>
          <w:u w:val="none"/>
          <w:lang w:eastAsia="zh-CN"/>
        </w:rPr>
      </w:pPr>
      <w:r>
        <w:rPr>
          <w:rFonts w:hint="eastAsia" w:eastAsia="FangSong_GB2312" w:cs="FangSong_GB2312"/>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二、哪些人员可以报考？</w:t>
      </w:r>
    </w:p>
    <w:p>
      <w:pPr>
        <w:spacing w:line="60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（一）凡是符合《中华人民共和国公务员法》第十三条规定和《湖北省</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年度省市县乡考试录用公务员公告》（以下简称《</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w:t>
      </w:r>
      <w:r>
        <w:rPr>
          <w:rFonts w:hint="eastAsia" w:ascii="FangSong_GB2312" w:eastAsia="FangSong_GB2312" w:cs="方正小标宋简体"/>
          <w:color w:val="auto"/>
          <w:sz w:val="32"/>
          <w:szCs w:val="32"/>
          <w:u w:val="none"/>
        </w:rPr>
        <w:t>湖北</w:t>
      </w:r>
      <w:r>
        <w:rPr>
          <w:rFonts w:eastAsia="FangSong_GB2312"/>
          <w:color w:val="auto"/>
          <w:sz w:val="32"/>
          <w:szCs w:val="32"/>
          <w:u w:val="none"/>
        </w:rPr>
        <w:t>省202</w:t>
      </w:r>
      <w:r>
        <w:rPr>
          <w:rFonts w:hint="eastAsia" w:eastAsia="FangSong_GB2312"/>
          <w:color w:val="auto"/>
          <w:sz w:val="32"/>
          <w:szCs w:val="32"/>
          <w:u w:val="none"/>
          <w:lang w:val="en-US" w:eastAsia="zh-CN"/>
        </w:rPr>
        <w:t>3</w:t>
      </w:r>
      <w:r>
        <w:rPr>
          <w:rFonts w:eastAsia="FangSong_GB2312"/>
          <w:color w:val="auto"/>
          <w:sz w:val="32"/>
          <w:szCs w:val="32"/>
          <w:u w:val="none"/>
        </w:rPr>
        <w:t>年度省</w:t>
      </w:r>
      <w:r>
        <w:rPr>
          <w:rFonts w:hint="eastAsia" w:ascii="FangSong_GB2312" w:eastAsia="FangSong_GB2312" w:cs="方正小标宋简体"/>
          <w:color w:val="auto"/>
          <w:sz w:val="32"/>
          <w:szCs w:val="32"/>
          <w:u w:val="none"/>
        </w:rPr>
        <w:t>市县乡考试录用公务员报考指南</w:t>
      </w:r>
      <w:r>
        <w:rPr>
          <w:rFonts w:hint="eastAsia" w:eastAsia="FangSong_GB2312" w:cs="FangSong_GB2312"/>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三、哪些情形不得报名？</w:t>
      </w:r>
    </w:p>
    <w:p>
      <w:pPr>
        <w:spacing w:line="600" w:lineRule="exact"/>
        <w:ind w:firstLine="640" w:firstLineChars="200"/>
        <w:rPr>
          <w:rFonts w:ascii="FangSong_GB2312" w:eastAsia="FangSong_GB2312" w:cs="SimHei"/>
          <w:color w:val="auto"/>
          <w:sz w:val="32"/>
          <w:szCs w:val="32"/>
          <w:u w:val="none"/>
        </w:rPr>
      </w:pPr>
      <w:r>
        <w:rPr>
          <w:rFonts w:hint="eastAsia" w:ascii="FangSong_GB2312" w:eastAsia="FangSong_GB2312" w:cs="SimHei"/>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FangSong_GB2312"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eastAsia" w:ascii="FangSong_GB2312"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eastAsia" w:ascii="FangSong_GB2312"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全日制高校在读的非202</w:t>
      </w:r>
      <w:r>
        <w:rPr>
          <w:rFonts w:hint="eastAsia" w:eastAsia="FangSong_GB2312"/>
          <w:color w:val="auto"/>
          <w:sz w:val="32"/>
          <w:szCs w:val="32"/>
          <w:u w:val="none"/>
          <w:lang w:val="en-US" w:eastAsia="zh-CN"/>
        </w:rPr>
        <w:t>3</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在全日制高校就读的非202</w:t>
      </w:r>
      <w:r>
        <w:rPr>
          <w:rFonts w:hint="eastAsia" w:eastAsia="FangSong_GB2312"/>
          <w:color w:val="auto"/>
          <w:sz w:val="32"/>
          <w:szCs w:val="32"/>
          <w:u w:val="none"/>
          <w:lang w:val="en-US" w:eastAsia="zh-CN"/>
        </w:rPr>
        <w:t>3</w:t>
      </w:r>
      <w:r>
        <w:rPr>
          <w:rFonts w:eastAsia="FangSong_GB2312"/>
          <w:color w:val="auto"/>
          <w:sz w:val="32"/>
          <w:szCs w:val="32"/>
          <w:u w:val="none"/>
        </w:rPr>
        <w:t>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eastAsia" w:eastAsia="FangSong_GB2312" w:cs="FangSong_GB2312"/>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四、各个职位的招录对象如何界定？</w:t>
      </w:r>
    </w:p>
    <w:p>
      <w:pPr>
        <w:tabs>
          <w:tab w:val="left" w:pos="2460"/>
        </w:tabs>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（一）面向大学生服务基层“四项目”人员是指在我省服务的大学生村官、“三支一扶”</w:t>
      </w:r>
      <w:r>
        <w:rPr>
          <w:rFonts w:hint="eastAsia" w:eastAsia="FangSong_GB2312" w:cs="FangSong_GB2312"/>
          <w:color w:val="auto"/>
          <w:sz w:val="32"/>
          <w:szCs w:val="32"/>
          <w:u w:val="none"/>
          <w:lang w:eastAsia="zh-CN"/>
        </w:rPr>
        <w:t>计划、</w:t>
      </w:r>
      <w:r>
        <w:rPr>
          <w:rFonts w:hint="eastAsia" w:eastAsia="FangSong_GB2312" w:cs="FangSong_GB2312"/>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年7月前取得专科及以上相应学历，且在军队服役5年及以上的退役士兵。</w:t>
      </w:r>
    </w:p>
    <w:p>
      <w:pPr>
        <w:tabs>
          <w:tab w:val="left" w:pos="2460"/>
        </w:tabs>
        <w:spacing w:line="600" w:lineRule="exact"/>
        <w:ind w:firstLine="640" w:firstLineChars="200"/>
        <w:rPr>
          <w:rFonts w:ascii="FangSong_GB2312" w:hAnsi="FangSong_GB2312" w:eastAsia="FangSong_GB2312" w:cs="FangSong_GB2312"/>
          <w:color w:val="auto"/>
          <w:kern w:val="0"/>
          <w:sz w:val="32"/>
          <w:szCs w:val="32"/>
          <w:u w:val="none"/>
        </w:rPr>
      </w:pPr>
      <w:r>
        <w:rPr>
          <w:rFonts w:hint="eastAsia" w:eastAsia="FangSong_GB2312" w:cs="FangSong_GB2312"/>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FangSong_GB2312" w:hAnsi="FangSong_GB2312" w:eastAsia="FangSong_GB2312" w:cs="FangSong_GB2312"/>
          <w:color w:val="auto"/>
          <w:sz w:val="32"/>
          <w:szCs w:val="32"/>
          <w:u w:val="none"/>
        </w:rPr>
        <w:t>四项目”</w:t>
      </w:r>
      <w:r>
        <w:rPr>
          <w:rFonts w:hint="eastAsia" w:ascii="FangSong_GB2312" w:hAnsi="FangSong_GB2312" w:eastAsia="FangSong_GB2312" w:cs="FangSong_GB2312"/>
          <w:color w:val="auto"/>
          <w:kern w:val="0"/>
          <w:sz w:val="32"/>
          <w:szCs w:val="32"/>
          <w:u w:val="none"/>
        </w:rPr>
        <w:t>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已经通过考试等途径录用为公务员、参照公务员法管理机关（单位）工作人员或聘用为事业单位工作人员的，不得再以“四项目”人员和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sz w:val="32"/>
          <w:szCs w:val="32"/>
          <w:u w:val="none"/>
        </w:rPr>
        <w:t>（二）</w:t>
      </w:r>
      <w:r>
        <w:rPr>
          <w:rFonts w:hint="eastAsia" w:eastAsia="FangSong_GB2312" w:cs="FangSong_GB2312"/>
          <w:color w:val="auto"/>
          <w:kern w:val="0"/>
          <w:sz w:val="32"/>
          <w:szCs w:val="32"/>
          <w:u w:val="none"/>
        </w:rPr>
        <w:t>面向具有基层工作经历人员招考的职位，所有具有两年及以上基层工作经历且符合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w:t>
      </w:r>
      <w:r>
        <w:rPr>
          <w:rFonts w:hint="eastAsia" w:eastAsia="FangSong_GB2312" w:cs="FangSong_GB2312"/>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（三）</w:t>
      </w:r>
      <w:r>
        <w:rPr>
          <w:rFonts w:hint="eastAsia" w:eastAsia="FangSong_GB2312" w:cs="FangSong_GB2312"/>
          <w:color w:val="auto"/>
          <w:sz w:val="32"/>
          <w:szCs w:val="32"/>
          <w:u w:val="none"/>
        </w:rPr>
        <w:t>招考职位对基层工作经历不做限制的，所有符合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（四）</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年应届普通高校毕业生是指国家统一招生、且就读期间个人档案、组织关系保管在就读院校（或科研机构）的</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年普通高校毕业生。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具有两年基层工作经历的</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年应届普通高校毕业生，可以</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年应届普通高校毕业生身份报考，也可报考要求具有两年基层工作经历的职位。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五、基层工作经历如何界定？</w:t>
      </w:r>
    </w:p>
    <w:p>
      <w:pPr>
        <w:spacing w:line="600" w:lineRule="exact"/>
        <w:ind w:firstLine="640" w:firstLineChars="200"/>
        <w:rPr>
          <w:rFonts w:eastAsia="FangSong_GB2312" w:cs="FangSong_GB2312"/>
          <w:color w:val="auto"/>
          <w:sz w:val="32"/>
          <w:szCs w:val="32"/>
          <w:u w:val="none"/>
        </w:rPr>
      </w:pPr>
      <w:bookmarkStart w:id="0" w:name="OLE_LINK2"/>
      <w:r>
        <w:rPr>
          <w:rFonts w:hint="eastAsia" w:eastAsia="FangSong_GB2312" w:cs="FangSong_GB2312"/>
          <w:color w:val="auto"/>
          <w:sz w:val="32"/>
          <w:szCs w:val="32"/>
          <w:u w:val="none"/>
        </w:rPr>
        <w:t>基层工作经历是指：</w:t>
      </w:r>
      <w:bookmarkEnd w:id="0"/>
      <w:r>
        <w:rPr>
          <w:rFonts w:hint="eastAsia" w:eastAsia="FangSong_GB2312" w:cs="FangSong_GB2312"/>
          <w:color w:val="auto"/>
          <w:sz w:val="32"/>
          <w:szCs w:val="32"/>
          <w:u w:val="none"/>
        </w:rPr>
        <w:t>具有在县（市、区）及以下党政机关、参照公务员法管理机关（单位），各级各类国有企业、事业单位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不含市、州及以上参照公务员法管理单位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参</w:t>
      </w:r>
      <w:r>
        <w:rPr>
          <w:rFonts w:hint="eastAsia" w:hAnsi="FangSong_GB2312" w:eastAsia="FangSong_GB2312" w:cs="FangSong_GB2312"/>
          <w:color w:val="auto"/>
          <w:sz w:val="32"/>
          <w:szCs w:val="32"/>
          <w:u w:val="none"/>
        </w:rPr>
        <w:t>加</w:t>
      </w:r>
      <w:r>
        <w:rPr>
          <w:rFonts w:hint="eastAsia" w:eastAsia="FangSong_GB2312" w:cs="FangSong_GB2312"/>
          <w:color w:val="auto"/>
          <w:sz w:val="32"/>
          <w:szCs w:val="32"/>
          <w:u w:val="none"/>
        </w:rPr>
        <w:t>大学生村官、“三支一扶”</w:t>
      </w:r>
      <w:r>
        <w:rPr>
          <w:rFonts w:hint="eastAsia" w:eastAsia="FangSong_GB2312" w:cs="FangSong_GB2312"/>
          <w:color w:val="auto"/>
          <w:sz w:val="32"/>
          <w:szCs w:val="32"/>
          <w:u w:val="none"/>
          <w:lang w:eastAsia="zh-CN"/>
        </w:rPr>
        <w:t>计划、</w:t>
      </w:r>
      <w:r>
        <w:rPr>
          <w:rFonts w:hint="eastAsia" w:eastAsia="FangSong_GB2312" w:cs="FangSong_GB2312"/>
          <w:color w:val="auto"/>
          <w:sz w:val="32"/>
          <w:szCs w:val="32"/>
          <w:u w:val="none"/>
        </w:rPr>
        <w:t>“农村义务教育阶段学校教师特设岗位计划”、“大学生志愿服务西部计划”</w:t>
      </w:r>
      <w:r>
        <w:rPr>
          <w:rFonts w:hint="eastAsia" w:hAnsi="FangSong_GB2312" w:eastAsia="FangSong_GB2312" w:cs="FangSong_GB2312"/>
          <w:color w:val="auto"/>
          <w:sz w:val="32"/>
          <w:szCs w:val="32"/>
          <w:u w:val="none"/>
        </w:rPr>
        <w:t>等中央和地方基层就业项目人员，基层工作经历时间自报到之</w:t>
      </w:r>
      <w:r>
        <w:rPr>
          <w:rFonts w:hint="eastAsia" w:eastAsia="FangSong_GB2312" w:cs="FangSong_GB2312"/>
          <w:color w:val="auto"/>
          <w:sz w:val="32"/>
          <w:szCs w:val="32"/>
          <w:u w:val="none"/>
        </w:rPr>
        <w:t>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基层工作经历计算截止时间为202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月。</w:t>
      </w:r>
    </w:p>
    <w:p>
      <w:pPr>
        <w:spacing w:line="600" w:lineRule="exact"/>
        <w:ind w:firstLine="640" w:firstLineChars="200"/>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七、报考年龄是如何规定的？</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（一）报考普通职位的，要求为“18周岁以上、35周岁以下”（198</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月至200</w:t>
      </w:r>
      <w:r>
        <w:rPr>
          <w:rFonts w:hint="eastAsia" w:eastAsia="FangSong_GB2312" w:cs="FangSong_GB2312"/>
          <w:color w:val="auto"/>
          <w:sz w:val="32"/>
          <w:szCs w:val="32"/>
          <w:u w:val="none"/>
          <w:lang w:val="en-US" w:eastAsia="zh-CN"/>
        </w:rPr>
        <w:t>5</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月期间出生）。202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bookmarkStart w:id="1" w:name="OLE_LINK1"/>
      <w:r>
        <w:rPr>
          <w:rFonts w:hint="eastAsia" w:eastAsia="FangSong_GB2312" w:cs="FangSong_GB2312"/>
          <w:color w:val="auto"/>
          <w:sz w:val="32"/>
          <w:szCs w:val="32"/>
          <w:u w:val="none"/>
        </w:rPr>
        <w:t>应届硕士研究生、博士研究生（非在职）</w:t>
      </w:r>
      <w:bookmarkEnd w:id="1"/>
      <w:r>
        <w:rPr>
          <w:rFonts w:hint="eastAsia" w:eastAsia="FangSong_GB2312" w:cs="FangSong_GB2312"/>
          <w:color w:val="auto"/>
          <w:sz w:val="32"/>
          <w:szCs w:val="32"/>
          <w:u w:val="none"/>
        </w:rPr>
        <w:t>经招录机关同意，招考年龄可放宽到40周岁（198</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月以后出生，考生个人注册信息“考生身份”应填写“202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年应届普通高校毕业生”，下同）。</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（二）报考公安机关人民警察的，省公安厅机关职位不超过35周岁（198</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月以后出生，下同）。省公安厅所属公安局，市（州）及以下、直管市、神农架林区公安机关职位不超过30周岁（199</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月以后出生，下同），202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年应届硕士、博士研究生（非在职）和报考法医职位的，不超过35周岁。公安特警职位的年龄不超过25周岁（199</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（三）报考监狱、戒毒机关人民警察的，省监狱管理局、省戒毒管理局机关职位不超过35周岁，监狱、强制戒毒所一线干警职位不超过30周岁，202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年应届硕士、博士研究生（非在职）及狱医、心理矫正等特殊职位不超过</w:t>
      </w:r>
      <w:r>
        <w:rPr>
          <w:rFonts w:eastAsia="FangSong_GB2312"/>
          <w:color w:val="auto"/>
          <w:sz w:val="32"/>
          <w:szCs w:val="32"/>
          <w:u w:val="none"/>
        </w:rPr>
        <w:t>35</w:t>
      </w:r>
      <w:r>
        <w:rPr>
          <w:rFonts w:hint="eastAsia" w:eastAsia="FangSong_GB2312" w:cs="FangSong_GB2312"/>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八、报考资格条件中要求的资质（资格）的截止时间是多少？</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所有报考者涉及工作经历的计算时间</w:t>
      </w:r>
      <w:r>
        <w:rPr>
          <w:rFonts w:hint="eastAsia" w:eastAsia="FangSong_GB2312" w:cs="FangSong_GB2312"/>
          <w:color w:val="auto"/>
          <w:sz w:val="32"/>
          <w:szCs w:val="32"/>
          <w:u w:val="none"/>
        </w:rPr>
        <w:t>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w:t>
      </w:r>
      <w:r>
        <w:rPr>
          <w:rFonts w:hint="eastAsia" w:eastAsia="FangSong_GB2312" w:cs="FangSong_GB2312"/>
          <w:color w:val="auto"/>
          <w:sz w:val="32"/>
          <w:szCs w:val="32"/>
          <w:u w:val="none"/>
          <w:lang w:eastAsia="zh-CN"/>
        </w:rPr>
        <w:t>。</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年应届毕业生取得相关学历、学位的</w:t>
      </w:r>
      <w:r>
        <w:rPr>
          <w:rFonts w:hint="eastAsia" w:eastAsia="FangSong_GB2312" w:cs="FangSong_GB2312"/>
          <w:color w:val="auto"/>
          <w:sz w:val="32"/>
          <w:szCs w:val="32"/>
          <w:u w:val="none"/>
          <w:lang w:eastAsia="zh-CN"/>
        </w:rPr>
        <w:t>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年7月，其他资格条件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eastAsia="zh-CN"/>
        </w:rPr>
        <w:t>除</w:t>
      </w:r>
      <w:r>
        <w:rPr>
          <w:rFonts w:hint="eastAsia" w:eastAsia="FangSong_GB2312" w:cs="FangSong_GB2312"/>
          <w:color w:val="auto"/>
          <w:sz w:val="32"/>
          <w:szCs w:val="32"/>
          <w:u w:val="none"/>
          <w:lang w:val="en-US" w:eastAsia="zh-CN"/>
        </w:rPr>
        <w:t>2023年应届毕业生之外的</w:t>
      </w:r>
      <w:r>
        <w:rPr>
          <w:rFonts w:hint="eastAsia" w:eastAsia="FangSong_GB2312" w:cs="FangSong_GB2312"/>
          <w:color w:val="auto"/>
          <w:sz w:val="32"/>
          <w:szCs w:val="32"/>
          <w:u w:val="none"/>
          <w:lang w:eastAsia="zh-CN"/>
        </w:rPr>
        <w:t>报考者取得</w:t>
      </w:r>
      <w:r>
        <w:rPr>
          <w:rFonts w:hint="eastAsia" w:eastAsia="FangSong_GB2312" w:cs="FangSong_GB2312"/>
          <w:color w:val="auto"/>
          <w:sz w:val="32"/>
          <w:szCs w:val="32"/>
          <w:u w:val="none"/>
        </w:rPr>
        <w:t>职位要求资格条件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w:t>
      </w:r>
    </w:p>
    <w:p>
      <w:pPr>
        <w:spacing w:line="600" w:lineRule="exact"/>
        <w:ind w:firstLine="640" w:firstLineChars="200"/>
        <w:rPr>
          <w:rFonts w:hint="eastAsia" w:eastAsia="FangSong_GB2312" w:cs="FangSong_GB2312"/>
          <w:color w:val="auto"/>
          <w:sz w:val="32"/>
          <w:szCs w:val="32"/>
          <w:u w:val="none"/>
          <w:lang w:val="en" w:eastAsia="zh-CN"/>
        </w:rPr>
      </w:pPr>
      <w:r>
        <w:rPr>
          <w:rFonts w:hint="eastAsia" w:eastAsia="FangSong_GB2312" w:cs="FangSong_GB2312"/>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eastAsia" w:eastAsia="FangSong_GB2312" w:cs="FangSong_GB2312"/>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eastAsia" w:eastAsia="FangSong_GB2312" w:cs="FangSong_GB2312"/>
          <w:color w:val="auto"/>
          <w:sz w:val="32"/>
          <w:szCs w:val="32"/>
          <w:u w:val="none"/>
        </w:rPr>
        <w:t>）查询。</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考生须选择符合学历层次的职位报考，如职位</w:t>
      </w:r>
      <w:r>
        <w:rPr>
          <w:rFonts w:hint="eastAsia" w:hAnsi="FangSong_GB2312" w:eastAsia="FangSong_GB2312" w:cs="FangSong_GB2312"/>
          <w:color w:val="auto"/>
          <w:sz w:val="32"/>
          <w:szCs w:val="32"/>
          <w:u w:val="none"/>
        </w:rPr>
        <w:t>要求</w:t>
      </w:r>
      <w:r>
        <w:rPr>
          <w:rFonts w:eastAsia="FangSong_GB2312"/>
          <w:color w:val="auto"/>
          <w:sz w:val="32"/>
          <w:szCs w:val="32"/>
          <w:u w:val="none"/>
        </w:rPr>
        <w:t>“</w:t>
      </w:r>
      <w:r>
        <w:rPr>
          <w:rFonts w:hint="eastAsia" w:hAnsi="FangSong_GB2312" w:eastAsia="FangSong_GB2312" w:cs="FangSong_GB2312"/>
          <w:color w:val="auto"/>
          <w:sz w:val="32"/>
          <w:szCs w:val="32"/>
          <w:u w:val="none"/>
        </w:rPr>
        <w:t>本科及以上</w:t>
      </w:r>
      <w:r>
        <w:rPr>
          <w:rFonts w:eastAsia="FangSong_GB2312"/>
          <w:color w:val="auto"/>
          <w:sz w:val="32"/>
          <w:szCs w:val="32"/>
          <w:u w:val="none"/>
        </w:rPr>
        <w:t>”</w:t>
      </w:r>
      <w:r>
        <w:rPr>
          <w:rFonts w:hint="eastAsia" w:hAnsi="FangSong_GB2312" w:eastAsia="FangSong_GB2312" w:cs="FangSong_GB2312"/>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eastAsia" w:hAnsi="FangSong_GB2312" w:eastAsia="FangSong_GB2312" w:cs="FangSong_GB2312"/>
          <w:color w:val="auto"/>
          <w:sz w:val="32"/>
          <w:szCs w:val="32"/>
          <w:u w:val="none"/>
          <w:lang w:eastAsia="zh-CN"/>
        </w:rPr>
        <w:t>本科</w:t>
      </w:r>
      <w:r>
        <w:rPr>
          <w:rFonts w:hint="eastAsia" w:hAnsi="FangSong_GB2312" w:eastAsia="FangSong_GB2312" w:cs="FangSong_GB2312"/>
          <w:color w:val="auto"/>
          <w:sz w:val="32"/>
          <w:szCs w:val="32"/>
          <w:u w:val="none"/>
        </w:rPr>
        <w:t>（仅限</w:t>
      </w:r>
      <w:r>
        <w:rPr>
          <w:rFonts w:hint="eastAsia" w:hAnsi="FangSong_GB2312" w:eastAsia="FangSong_GB2312" w:cs="FangSong_GB2312"/>
          <w:color w:val="auto"/>
          <w:sz w:val="32"/>
          <w:szCs w:val="32"/>
          <w:u w:val="none"/>
          <w:lang w:eastAsia="zh-CN"/>
        </w:rPr>
        <w:t>本科</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，则最高学历为研究生（硕士）、研究生（博士）的考生均不能报考该职位，其他情况依此类推。</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十、本次招考对专业条件如何把握？</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招录机关以职位职责为依据</w:t>
      </w:r>
      <w:r>
        <w:rPr>
          <w:rFonts w:hint="eastAsia" w:eastAsia="FangSong_GB2312" w:cs="FangSong_GB2312"/>
          <w:color w:val="auto"/>
          <w:sz w:val="32"/>
          <w:szCs w:val="32"/>
          <w:u w:val="none"/>
          <w:lang w:eastAsia="zh-CN"/>
        </w:rPr>
        <w:t>，参考教育部学科专业目录</w:t>
      </w:r>
      <w:r>
        <w:rPr>
          <w:rFonts w:hint="eastAsia" w:eastAsia="FangSong_GB2312" w:cs="FangSong_GB2312"/>
          <w:color w:val="auto"/>
          <w:sz w:val="32"/>
          <w:szCs w:val="32"/>
          <w:u w:val="none"/>
        </w:rPr>
        <w:t>设置专业条件，按照专业背景和职位职责的匹配性，以保证录用人员具有履行本岗位职责的适应性和胜任力为目的，进行专业条件的资格把关。</w:t>
      </w:r>
      <w:r>
        <w:rPr>
          <w:rFonts w:hint="eastAsia" w:ascii="黑体" w:hAnsi="黑体" w:eastAsia="黑体" w:cs="黑体"/>
          <w:color w:val="auto"/>
          <w:sz w:val="32"/>
          <w:szCs w:val="32"/>
          <w:u w:val="none"/>
        </w:rPr>
        <w:t>专业以学历证书上记载的名称为准</w:t>
      </w:r>
      <w:r>
        <w:rPr>
          <w:rFonts w:hint="eastAsia" w:eastAsia="FangSong_GB2312" w:cs="FangSong_GB2312"/>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报考人员需符合职位要求的专业条件。</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职位</w:t>
      </w:r>
      <w:r>
        <w:rPr>
          <w:rFonts w:hint="eastAsia" w:eastAsia="FangSong_GB2312" w:cs="FangSong_GB2312"/>
          <w:color w:val="auto"/>
          <w:sz w:val="32"/>
          <w:szCs w:val="32"/>
          <w:u w:val="none"/>
          <w:lang w:eastAsia="zh-CN"/>
        </w:rPr>
        <w:t>各学历层次</w:t>
      </w:r>
      <w:r>
        <w:rPr>
          <w:rFonts w:hint="eastAsia" w:eastAsia="FangSong_GB2312" w:cs="FangSong_GB2312"/>
          <w:color w:val="auto"/>
          <w:sz w:val="32"/>
          <w:szCs w:val="32"/>
          <w:u w:val="none"/>
        </w:rPr>
        <w:t>专业条件</w:t>
      </w:r>
      <w:r>
        <w:rPr>
          <w:rFonts w:hint="eastAsia" w:eastAsia="FangSong_GB2312" w:cs="FangSong_GB2312"/>
          <w:color w:val="auto"/>
          <w:sz w:val="32"/>
          <w:szCs w:val="32"/>
          <w:u w:val="none"/>
          <w:lang w:eastAsia="zh-CN"/>
        </w:rPr>
        <w:t>均</w:t>
      </w:r>
      <w:r>
        <w:rPr>
          <w:rFonts w:hint="eastAsia" w:eastAsia="FangSong_GB2312" w:cs="FangSong_GB2312"/>
          <w:color w:val="auto"/>
          <w:sz w:val="32"/>
          <w:szCs w:val="32"/>
          <w:u w:val="none"/>
        </w:rPr>
        <w:t>设置为“不限”</w:t>
      </w:r>
      <w:r>
        <w:rPr>
          <w:rFonts w:hint="eastAsia" w:eastAsia="FangSong_GB2312" w:cs="FangSong_GB2312"/>
          <w:color w:val="auto"/>
          <w:sz w:val="32"/>
          <w:szCs w:val="32"/>
          <w:u w:val="none"/>
          <w:lang w:eastAsia="zh-CN"/>
        </w:rPr>
        <w:t>（或各学历层次专业栏均空着，或某学历层次</w:t>
      </w:r>
      <w:r>
        <w:rPr>
          <w:rFonts w:hint="eastAsia" w:eastAsia="FangSong_GB2312" w:cs="FangSong_GB2312"/>
          <w:color w:val="auto"/>
          <w:sz w:val="32"/>
          <w:szCs w:val="32"/>
          <w:u w:val="none"/>
        </w:rPr>
        <w:t>专业条件设置为“不限”</w:t>
      </w:r>
      <w:r>
        <w:rPr>
          <w:rFonts w:hint="eastAsia" w:eastAsia="FangSong_GB2312" w:cs="FangSong_GB2312"/>
          <w:color w:val="auto"/>
          <w:sz w:val="32"/>
          <w:szCs w:val="32"/>
          <w:u w:val="none"/>
          <w:lang w:eastAsia="zh-CN"/>
        </w:rPr>
        <w:t>、其它学历层次专业栏均空着）的</w:t>
      </w:r>
      <w:r>
        <w:rPr>
          <w:rFonts w:hint="eastAsia" w:eastAsia="FangSong_GB2312" w:cs="FangSong_GB2312"/>
          <w:color w:val="auto"/>
          <w:sz w:val="32"/>
          <w:szCs w:val="32"/>
          <w:u w:val="none"/>
        </w:rPr>
        <w:t>，则所有专业均可报考。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职位专业条件设置为具体专业的，考生严格根据职位所列的专业，按照一一对应原则报考。</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要求本科及以上学历的职位，本科明确了相关专业，研究生专业栏空着的，默认为研究生专业要求与本科专业要求一致。其他情况</w:t>
      </w:r>
      <w:r>
        <w:rPr>
          <w:rFonts w:hint="eastAsia" w:hAnsi="FangSong_GB2312" w:eastAsia="FangSong_GB2312" w:cs="FangSong_GB2312"/>
          <w:color w:val="auto"/>
          <w:sz w:val="32"/>
          <w:szCs w:val="32"/>
          <w:u w:val="none"/>
        </w:rPr>
        <w:t>依此类推。</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十一、具有较高学历人员报考学历要求较低的职位时如何认定？</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具有较高学位人员报考学位要求较低的职位时，参照上述原则执行。</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招录职位有特殊要求的除外。</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十二、留学回国人员可以报考哪些职位？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留学回国人员可以根据自身情况报考符合条件的职位。其中，202</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年1月至202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年7月取得国（境）外学位并完成教育部门学历认证的留学回国人员，可以报考限应届毕业生报考的职位。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留学回国人员报考的，除需要提供《</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eastAsia" w:eastAsia="FangSong_GB2312" w:cs="FangSong_GB2312"/>
          <w:color w:val="auto"/>
          <w:sz w:val="32"/>
          <w:szCs w:val="32"/>
          <w:u w:val="none"/>
        </w:rPr>
        <w:t>）查询认证的有关要求和程序。</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十三、能否以双学位报考？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十四、</w:t>
      </w:r>
      <w:r>
        <w:rPr>
          <w:rFonts w:hint="eastAsia" w:eastAsia="SimHei"/>
          <w:color w:val="auto"/>
          <w:sz w:val="32"/>
          <w:szCs w:val="32"/>
          <w:u w:val="none"/>
        </w:rPr>
        <w:t>202</w:t>
      </w:r>
      <w:r>
        <w:rPr>
          <w:rFonts w:hint="eastAsia" w:eastAsia="SimHei"/>
          <w:color w:val="auto"/>
          <w:sz w:val="32"/>
          <w:szCs w:val="32"/>
          <w:u w:val="none"/>
          <w:lang w:val="en-US" w:eastAsia="zh-CN"/>
        </w:rPr>
        <w:t>3</w:t>
      </w:r>
      <w:r>
        <w:rPr>
          <w:rFonts w:hint="eastAsia" w:eastAsia="SimHei" w:cs="SimHei"/>
          <w:color w:val="auto"/>
          <w:sz w:val="32"/>
          <w:szCs w:val="32"/>
          <w:u w:val="none"/>
        </w:rPr>
        <w:t>年毕业的定向生、委培生可否报考？</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十五、</w:t>
      </w:r>
      <w:r>
        <w:rPr>
          <w:rFonts w:hint="eastAsia" w:eastAsia="SimHei"/>
          <w:color w:val="auto"/>
          <w:sz w:val="32"/>
          <w:szCs w:val="32"/>
          <w:u w:val="none"/>
        </w:rPr>
        <w:t>202</w:t>
      </w:r>
      <w:r>
        <w:rPr>
          <w:rFonts w:hint="eastAsia" w:eastAsia="SimHei"/>
          <w:color w:val="auto"/>
          <w:sz w:val="32"/>
          <w:szCs w:val="32"/>
          <w:u w:val="none"/>
          <w:lang w:val="en-US" w:eastAsia="zh-CN"/>
        </w:rPr>
        <w:t>3</w:t>
      </w:r>
      <w:r>
        <w:rPr>
          <w:rFonts w:hint="eastAsia" w:eastAsia="SimHei" w:cs="SimHei"/>
          <w:color w:val="auto"/>
          <w:sz w:val="32"/>
          <w:szCs w:val="32"/>
          <w:u w:val="none"/>
        </w:rPr>
        <w:t>年底毕业的硕士、博士研究生能否报考？</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年底毕业的硕士、博士研究生经招录机关审核同意可以报名，待其毕业离校并取得相应学历、学位证书后，再办理录用手续。如202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年12月前未取得职位要求的学历、学位证书，不得录用。</w:t>
      </w:r>
    </w:p>
    <w:p>
      <w:pPr>
        <w:spacing w:line="600" w:lineRule="exact"/>
        <w:ind w:firstLine="640" w:firstLineChars="200"/>
        <w:rPr>
          <w:rFonts w:ascii="SimHei" w:hAnsi="SimHei" w:eastAsia="SimHei" w:cs="FangSong_GB2312"/>
          <w:color w:val="auto"/>
          <w:sz w:val="32"/>
          <w:szCs w:val="32"/>
          <w:u w:val="none"/>
        </w:rPr>
      </w:pPr>
      <w:r>
        <w:rPr>
          <w:rFonts w:hint="eastAsia" w:ascii="SimHei" w:hAnsi="SimHei" w:eastAsia="SimHei" w:cs="FangSong_GB2312"/>
          <w:color w:val="auto"/>
          <w:sz w:val="32"/>
          <w:szCs w:val="32"/>
          <w:u w:val="none"/>
        </w:rPr>
        <w:t>十六、</w:t>
      </w:r>
      <w:r>
        <w:rPr>
          <w:rFonts w:eastAsia="SimHei"/>
          <w:color w:val="auto"/>
          <w:sz w:val="32"/>
          <w:szCs w:val="32"/>
          <w:u w:val="none"/>
        </w:rPr>
        <w:t>202</w:t>
      </w:r>
      <w:r>
        <w:rPr>
          <w:rFonts w:hint="eastAsia" w:eastAsia="SimHei"/>
          <w:color w:val="auto"/>
          <w:sz w:val="32"/>
          <w:szCs w:val="32"/>
          <w:u w:val="none"/>
          <w:lang w:val="en-US" w:eastAsia="zh-CN"/>
        </w:rPr>
        <w:t>1</w:t>
      </w:r>
      <w:r>
        <w:rPr>
          <w:rFonts w:hAnsi="SimHei" w:eastAsia="SimHei"/>
          <w:color w:val="auto"/>
          <w:sz w:val="32"/>
          <w:szCs w:val="32"/>
          <w:u w:val="none"/>
        </w:rPr>
        <w:t>年、</w:t>
      </w:r>
      <w:r>
        <w:rPr>
          <w:rFonts w:eastAsia="SimHei"/>
          <w:color w:val="auto"/>
          <w:sz w:val="32"/>
          <w:szCs w:val="32"/>
          <w:u w:val="none"/>
        </w:rPr>
        <w:t>202</w:t>
      </w:r>
      <w:r>
        <w:rPr>
          <w:rFonts w:hint="eastAsia" w:eastAsia="SimHei"/>
          <w:color w:val="auto"/>
          <w:sz w:val="32"/>
          <w:szCs w:val="32"/>
          <w:u w:val="none"/>
          <w:lang w:val="en-US" w:eastAsia="zh-CN"/>
        </w:rPr>
        <w:t>2</w:t>
      </w:r>
      <w:r>
        <w:rPr>
          <w:rFonts w:hint="eastAsia" w:ascii="SimHei" w:hAnsi="SimHei" w:eastAsia="SimHei" w:cs="FangSong_GB2312"/>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eastAsia" w:eastAsia="FangSong_GB2312"/>
          <w:color w:val="auto"/>
          <w:sz w:val="32"/>
          <w:szCs w:val="32"/>
          <w:u w:val="none"/>
          <w:lang w:val="en-US" w:eastAsia="zh-CN"/>
        </w:rPr>
        <w:t>1</w:t>
      </w:r>
      <w:r>
        <w:rPr>
          <w:rFonts w:hint="eastAsia" w:eastAsia="FangSong_GB2312"/>
          <w:color w:val="auto"/>
          <w:sz w:val="32"/>
          <w:szCs w:val="32"/>
          <w:u w:val="none"/>
        </w:rPr>
        <w:t>年、202</w:t>
      </w:r>
      <w:r>
        <w:rPr>
          <w:rFonts w:hint="eastAsia" w:eastAsia="FangSong_GB2312"/>
          <w:color w:val="auto"/>
          <w:sz w:val="32"/>
          <w:szCs w:val="32"/>
          <w:u w:val="none"/>
          <w:lang w:val="en-US" w:eastAsia="zh-CN"/>
        </w:rPr>
        <w:t>2</w:t>
      </w:r>
      <w:r>
        <w:rPr>
          <w:rFonts w:hint="eastAsia" w:eastAsia="FangSong_GB2312"/>
          <w:color w:val="auto"/>
          <w:sz w:val="32"/>
          <w:szCs w:val="32"/>
          <w:u w:val="none"/>
        </w:rPr>
        <w:t>年普通高校毕业生可报考身份要求为202</w:t>
      </w:r>
      <w:r>
        <w:rPr>
          <w:rFonts w:hint="eastAsia" w:eastAsia="FangSong_GB2312"/>
          <w:color w:val="auto"/>
          <w:sz w:val="32"/>
          <w:szCs w:val="32"/>
          <w:u w:val="none"/>
          <w:lang w:val="en-US" w:eastAsia="zh-CN"/>
        </w:rPr>
        <w:t>3</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eastAsia" w:eastAsia="FangSong_GB2312"/>
          <w:color w:val="auto"/>
          <w:sz w:val="32"/>
          <w:szCs w:val="32"/>
          <w:u w:val="none"/>
          <w:lang w:val="en-US" w:eastAsia="zh-CN"/>
        </w:rPr>
        <w:t>1</w:t>
      </w:r>
      <w:r>
        <w:rPr>
          <w:rFonts w:hint="eastAsia" w:eastAsia="FangSong_GB2312"/>
          <w:color w:val="auto"/>
          <w:sz w:val="32"/>
          <w:szCs w:val="32"/>
          <w:u w:val="none"/>
        </w:rPr>
        <w:t>年、202</w:t>
      </w:r>
      <w:r>
        <w:rPr>
          <w:rFonts w:hint="eastAsia" w:eastAsia="FangSong_GB2312"/>
          <w:color w:val="auto"/>
          <w:sz w:val="32"/>
          <w:szCs w:val="32"/>
          <w:u w:val="none"/>
          <w:lang w:val="en-US" w:eastAsia="zh-CN"/>
        </w:rPr>
        <w:t>2</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SimHei" w:hAnsi="SimHei" w:eastAsia="SimHei"/>
          <w:color w:val="auto"/>
          <w:sz w:val="32"/>
          <w:szCs w:val="32"/>
          <w:u w:val="none"/>
        </w:rPr>
      </w:pPr>
      <w:r>
        <w:rPr>
          <w:rFonts w:hint="eastAsia" w:ascii="SimHei" w:hAnsi="SimHei" w:eastAsia="SimHei"/>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eastAsia" w:ascii="黑体" w:hAnsi="黑体" w:eastAsia="黑体" w:cs="黑体"/>
          <w:color w:val="auto"/>
          <w:sz w:val="32"/>
          <w:szCs w:val="32"/>
          <w:u w:val="none"/>
        </w:rPr>
        <w:t>填写报名信息必须真实、准确、完整，</w:t>
      </w:r>
      <w:r>
        <w:rPr>
          <w:rFonts w:hint="eastAsia" w:ascii="黑体" w:hAnsi="黑体" w:eastAsia="黑体" w:cs="黑体"/>
          <w:color w:val="auto"/>
          <w:sz w:val="32"/>
          <w:szCs w:val="32"/>
          <w:u w:val="none"/>
          <w:lang w:eastAsia="zh-CN"/>
        </w:rPr>
        <w:t>报考者提交的有关申请材料或者信息不实的，认定为报名无效，终止录用程序</w:t>
      </w:r>
      <w:r>
        <w:rPr>
          <w:rFonts w:hint="eastAsia" w:ascii="黑体" w:hAnsi="黑体" w:eastAsia="黑体" w:cs="黑体"/>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hAnsi="FangSong_GB2312" w:eastAsia="FangSong_GB2312" w:cs="FangSong_GB2312"/>
          <w:color w:val="auto"/>
          <w:sz w:val="32"/>
          <w:szCs w:val="32"/>
          <w:u w:val="none"/>
        </w:rPr>
        <w:t>题页面</w:t>
      </w:r>
      <w:r>
        <w:rPr>
          <w:rFonts w:eastAsia="FangSong_GB2312"/>
          <w:color w:val="auto"/>
          <w:sz w:val="32"/>
          <w:szCs w:val="32"/>
          <w:u w:val="none"/>
        </w:rPr>
        <w:t>“</w:t>
      </w:r>
      <w:r>
        <w:rPr>
          <w:rFonts w:hint="eastAsia" w:hAnsi="FangSong_GB2312" w:eastAsia="FangSong_GB2312" w:cs="FangSong_GB2312"/>
          <w:color w:val="auto"/>
          <w:sz w:val="32"/>
          <w:szCs w:val="32"/>
          <w:u w:val="none"/>
        </w:rPr>
        <w:t>招考部门咨询电话和信息发布网站下载</w:t>
      </w:r>
      <w:r>
        <w:rPr>
          <w:rFonts w:eastAsia="FangSong_GB2312"/>
          <w:color w:val="auto"/>
          <w:sz w:val="32"/>
          <w:szCs w:val="32"/>
          <w:u w:val="none"/>
        </w:rPr>
        <w:t>”</w:t>
      </w:r>
      <w:r>
        <w:rPr>
          <w:rFonts w:hint="eastAsia" w:hAnsi="FangSong_GB2312" w:eastAsia="FangSong_GB2312" w:cs="FangSong_GB2312"/>
          <w:color w:val="auto"/>
          <w:sz w:val="32"/>
          <w:szCs w:val="32"/>
          <w:u w:val="none"/>
        </w:rPr>
        <w:t>栏目和各地</w:t>
      </w:r>
      <w:r>
        <w:rPr>
          <w:rFonts w:hint="eastAsia" w:eastAsia="FangSong_GB2312" w:cs="FangSong_GB2312"/>
          <w:color w:val="auto"/>
          <w:sz w:val="32"/>
          <w:szCs w:val="32"/>
          <w:u w:val="none"/>
        </w:rPr>
        <w:t>公务员主管部门指定网站查询。</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笔试后达不到规定竞争比例的，除经省公务员主管部门审核同意开考的</w:t>
      </w:r>
      <w:r>
        <w:rPr>
          <w:rFonts w:hint="eastAsia" w:ascii="Times New Roman" w:hAnsi="Times New Roman" w:eastAsia="FangSong_GB2312" w:cs="FangSong_GB2312"/>
          <w:color w:val="000000" w:themeColor="text1"/>
          <w:kern w:val="2"/>
          <w:sz w:val="32"/>
          <w:szCs w:val="32"/>
        </w:rPr>
        <w:t>享受</w:t>
      </w:r>
      <w:r>
        <w:rPr>
          <w:rFonts w:hint="eastAsia" w:eastAsia="FangSong_GB2312" w:cs="FangSong_GB2312"/>
          <w:color w:val="000000" w:themeColor="text1"/>
          <w:kern w:val="2"/>
          <w:sz w:val="32"/>
          <w:szCs w:val="32"/>
          <w:lang w:eastAsia="zh-CN"/>
        </w:rPr>
        <w:t>艰苦边远地区</w:t>
      </w:r>
      <w:r>
        <w:rPr>
          <w:rFonts w:hint="eastAsia" w:ascii="Times New Roman" w:hAnsi="Times New Roman" w:eastAsia="FangSong_GB2312" w:cs="FangSong_GB2312"/>
          <w:color w:val="000000" w:themeColor="text1"/>
          <w:kern w:val="2"/>
          <w:sz w:val="32"/>
          <w:szCs w:val="32"/>
        </w:rPr>
        <w:t>倾斜政策的县（市、区）</w:t>
      </w:r>
      <w:r>
        <w:rPr>
          <w:rFonts w:hint="eastAsia" w:eastAsia="FangSong_GB2312" w:cs="FangSong_GB2312"/>
          <w:color w:val="auto"/>
          <w:sz w:val="32"/>
          <w:szCs w:val="32"/>
          <w:u w:val="none"/>
        </w:rPr>
        <w:t>、紧缺专业人才、基层“招人难”</w:t>
      </w:r>
      <w:r>
        <w:rPr>
          <w:rFonts w:hint="eastAsia" w:eastAsia="FangSong_GB2312" w:cs="FangSong_GB2312"/>
          <w:color w:val="auto"/>
          <w:sz w:val="32"/>
          <w:szCs w:val="32"/>
          <w:u w:val="none"/>
          <w:lang w:eastAsia="zh-CN"/>
        </w:rPr>
        <w:t>地区</w:t>
      </w:r>
      <w:r>
        <w:rPr>
          <w:rFonts w:hint="eastAsia" w:eastAsia="FangSong_GB2312" w:cs="FangSong_GB2312"/>
          <w:color w:val="auto"/>
          <w:sz w:val="32"/>
          <w:szCs w:val="32"/>
          <w:u w:val="none"/>
        </w:rPr>
        <w:t>等职位外，一律取消、合并或按比例核减考录计划。</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全省公安机关职位要进行公安专业科目考试，具体时间请查询《</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》，考生须按照规定时间、地点参加专业科目考试。</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eastAsia" w:eastAsia="FangSong_GB2312" w:cs="FangSong_GB2312"/>
          <w:color w:val="auto"/>
          <w:sz w:val="32"/>
          <w:szCs w:val="32"/>
          <w:u w:val="none"/>
        </w:rPr>
        <w:t>在《职位表》中，有专业测试要求的职位需要进行专业测试，专业测试的时间、地点、</w:t>
      </w:r>
      <w:r>
        <w:rPr>
          <w:rFonts w:hint="eastAsia" w:eastAsia="FangSong_GB2312" w:cs="FangSong_GB2312"/>
          <w:color w:val="auto"/>
          <w:sz w:val="32"/>
          <w:szCs w:val="32"/>
          <w:u w:val="none"/>
          <w:lang w:eastAsia="zh-CN"/>
        </w:rPr>
        <w:t>有关</w:t>
      </w:r>
      <w:r>
        <w:rPr>
          <w:rFonts w:hint="eastAsia" w:eastAsia="FangSong_GB2312" w:cs="FangSong_GB2312"/>
          <w:color w:val="auto"/>
          <w:sz w:val="32"/>
          <w:szCs w:val="32"/>
          <w:u w:val="none"/>
        </w:rPr>
        <w:t>要求等内容由招录机关确定，考生可登录湖北省人事考试网查询有关公告。</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二十二、笔试费用减免手续如何办理？</w:t>
      </w:r>
    </w:p>
    <w:p>
      <w:pPr>
        <w:spacing w:line="600" w:lineRule="exact"/>
        <w:ind w:firstLine="640" w:firstLineChars="200"/>
        <w:rPr>
          <w:rFonts w:hint="eastAsia" w:eastAsia="FangSong_GB2312" w:cs="FangSong_GB2312"/>
          <w:color w:val="auto"/>
          <w:sz w:val="32"/>
          <w:szCs w:val="32"/>
          <w:u w:val="none"/>
          <w:lang w:val="en-US" w:eastAsia="zh-CN"/>
        </w:rPr>
      </w:pPr>
      <w:r>
        <w:rPr>
          <w:rFonts w:hint="eastAsia" w:eastAsia="FangSong_GB2312" w:cs="FangSong_GB2312"/>
          <w:color w:val="auto"/>
          <w:sz w:val="32"/>
          <w:szCs w:val="32"/>
          <w:u w:val="none"/>
        </w:rPr>
        <w:t>报考面向村（社区）干部考试录用乡镇（街道）公务员职位的，不需缴费。其他拟享受</w:t>
      </w:r>
      <w:r>
        <w:rPr>
          <w:rFonts w:hint="eastAsia" w:eastAsia="FangSong_GB2312" w:cs="FangSong_GB2312"/>
          <w:color w:val="auto"/>
          <w:sz w:val="32"/>
          <w:szCs w:val="32"/>
          <w:u w:val="none"/>
          <w:lang w:eastAsia="zh-CN"/>
        </w:rPr>
        <w:t>政策</w:t>
      </w:r>
      <w:r>
        <w:rPr>
          <w:rFonts w:hint="eastAsia" w:eastAsia="FangSong_GB2312" w:cs="FangSong_GB2312"/>
          <w:color w:val="auto"/>
          <w:sz w:val="32"/>
          <w:szCs w:val="32"/>
          <w:u w:val="none"/>
        </w:rPr>
        <w:t>减免笔试费用的人员为城市低保家庭和农村脱贫户家庭。城市低保家庭的报考人员需提供家庭所在县（市、区）民政部门出具的</w:t>
      </w:r>
      <w:r>
        <w:rPr>
          <w:rFonts w:hint="eastAsia" w:eastAsia="FangSong_GB2312" w:cs="FangSong_GB2312"/>
          <w:color w:val="auto"/>
          <w:sz w:val="32"/>
          <w:szCs w:val="32"/>
          <w:u w:val="none"/>
          <w:lang w:val="en-US" w:eastAsia="zh-CN"/>
        </w:rPr>
        <w:t>2023</w:t>
      </w:r>
      <w:r>
        <w:rPr>
          <w:rFonts w:hint="eastAsia" w:eastAsia="FangSong_GB2312" w:cs="FangSong_GB2312"/>
          <w:color w:val="auto"/>
          <w:sz w:val="32"/>
          <w:szCs w:val="32"/>
          <w:u w:val="none"/>
        </w:rPr>
        <w:t>年仍享受最低生活保障的低保证</w:t>
      </w:r>
      <w:r>
        <w:rPr>
          <w:rFonts w:hint="eastAsia" w:eastAsia="FangSong_GB2312" w:cs="FangSong_GB2312"/>
          <w:color w:val="auto"/>
          <w:sz w:val="32"/>
          <w:szCs w:val="32"/>
          <w:u w:val="none"/>
          <w:lang w:val="en-US" w:eastAsia="zh-CN"/>
        </w:rPr>
        <w:t>。农村脱贫户家庭的报考人员需提供家庭所在县（市、区）发放的档案卡、手册。</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val="en-US" w:eastAsia="zh-CN"/>
        </w:rPr>
        <w:t>报考人员在缴费期间，登录湖北省人事考试网-“湖北省2023年度省市县乡考试录用公务员”报名系统，选择“网上缴费——政策减免费用申请”上传身份证件和证明材料在线申请减免报名费，经审核通过后可以免缴本次考试报名费</w:t>
      </w:r>
      <w:r>
        <w:rPr>
          <w:rFonts w:hint="eastAsia" w:eastAsia="FangSong_GB2312" w:cs="FangSong_GB2312"/>
          <w:color w:val="auto"/>
          <w:sz w:val="32"/>
          <w:szCs w:val="32"/>
          <w:u w:val="none"/>
        </w:rPr>
        <w:t>。</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eastAsia" w:eastAsia="FangSong_GB2312" w:cs="FangSong_GB2312"/>
          <w:color w:val="auto"/>
          <w:sz w:val="32"/>
          <w:szCs w:val="32"/>
          <w:u w:val="none"/>
        </w:rPr>
        <w:t>则不能进入下一轮的资格复审和面试</w:t>
      </w:r>
      <w:r>
        <w:rPr>
          <w:rFonts w:hint="eastAsia" w:eastAsia="FangSong_GB2312"/>
          <w:color w:val="auto"/>
          <w:sz w:val="32"/>
          <w:szCs w:val="32"/>
          <w:u w:val="none"/>
        </w:rPr>
        <w:t>；</w:t>
      </w:r>
      <w:r>
        <w:rPr>
          <w:rFonts w:hint="eastAsia" w:eastAsia="FangSong_GB2312" w:cs="FangSong_GB2312"/>
          <w:color w:val="auto"/>
          <w:sz w:val="32"/>
          <w:szCs w:val="32"/>
          <w:u w:val="none"/>
        </w:rPr>
        <w:t>考生成绩达到最低合格分数线的</w:t>
      </w:r>
      <w:r>
        <w:rPr>
          <w:rFonts w:hint="eastAsia" w:eastAsia="FangSong_GB2312"/>
          <w:color w:val="auto"/>
          <w:sz w:val="32"/>
          <w:szCs w:val="32"/>
          <w:u w:val="none"/>
        </w:rPr>
        <w:t>，</w:t>
      </w:r>
      <w:r>
        <w:rPr>
          <w:rFonts w:hint="eastAsia" w:eastAsia="FangSong_GB2312" w:cs="FangSong_GB2312"/>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eastAsia" w:hAnsi="SimSun" w:cs="SimSun"/>
          <w:color w:val="auto"/>
          <w:sz w:val="32"/>
          <w:szCs w:val="32"/>
          <w:u w:val="none"/>
        </w:rPr>
        <w:t>∶</w:t>
      </w:r>
      <w:r>
        <w:rPr>
          <w:rFonts w:eastAsia="FangSong_GB2312"/>
          <w:color w:val="auto"/>
          <w:sz w:val="32"/>
          <w:szCs w:val="32"/>
          <w:u w:val="none"/>
        </w:rPr>
        <w:t>3</w:t>
      </w:r>
      <w:r>
        <w:rPr>
          <w:rFonts w:hint="eastAsia" w:eastAsia="FangSong_GB2312" w:cs="FangSong_GB2312"/>
          <w:color w:val="auto"/>
          <w:sz w:val="32"/>
          <w:szCs w:val="32"/>
          <w:u w:val="none"/>
        </w:rPr>
        <w:t>的比例，按照笔试总成绩从高分到低分的顺序</w:t>
      </w:r>
      <w:r>
        <w:rPr>
          <w:rFonts w:hint="eastAsia" w:eastAsia="FangSong_GB2312"/>
          <w:color w:val="auto"/>
          <w:sz w:val="32"/>
          <w:szCs w:val="32"/>
          <w:u w:val="none"/>
        </w:rPr>
        <w:t>，</w:t>
      </w:r>
      <w:r>
        <w:rPr>
          <w:rFonts w:hint="eastAsia" w:eastAsia="FangSong_GB2312" w:cs="FangSong_GB2312"/>
          <w:color w:val="auto"/>
          <w:sz w:val="32"/>
          <w:szCs w:val="32"/>
          <w:u w:val="none"/>
        </w:rPr>
        <w:t>确定进入资格复审和面试人选。</w:t>
      </w:r>
      <w:bookmarkStart w:id="11" w:name="_GoBack"/>
      <w:bookmarkEnd w:id="11"/>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二十四、在资格复审阶段，如何提供有关材料？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资格复审时，由审查单位组织考生通过中国高等教育学生信息网（</w:t>
      </w:r>
      <w:r>
        <w:rPr>
          <w:rFonts w:eastAsia="FangSong_GB2312" w:cs="FangSong_GB2312"/>
          <w:color w:val="auto"/>
          <w:sz w:val="32"/>
          <w:szCs w:val="32"/>
          <w:u w:val="none"/>
        </w:rPr>
        <w:t>http://www.chsi.com.cn/xlcx/</w:t>
      </w:r>
      <w:r>
        <w:rPr>
          <w:rFonts w:hint="eastAsia" w:eastAsia="FangSong_GB2312" w:cs="FangSong_GB2312"/>
          <w:color w:val="auto"/>
          <w:sz w:val="32"/>
          <w:szCs w:val="32"/>
          <w:u w:val="none"/>
        </w:rPr>
        <w:t>）核查学历。尚未发放学历学位证书的202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项目的要提供湖北省</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工作协调管理办公室出具的高校毕业生</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服务证书（此证书由全国</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工作协调管理办公室监制）原件及复印件；参加</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eastAsia" w:ascii="FangSong_GB2312" w:hAnsi="FangSong_GB2312" w:eastAsia="FangSong_GB2312" w:cs="FangSong_GB2312"/>
          <w:color w:val="auto"/>
          <w:sz w:val="32"/>
          <w:szCs w:val="32"/>
          <w:u w:val="none"/>
        </w:rPr>
        <w:t>《中国人民解放军士官退出现役证》（或者《中国人民武装警察部队士官退出现役证》）和国家承认的高等学校毕业证书复印件，并由县级及以上退役军人事务部门加盖公章。</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事业单位工作人员需按照干部管理权限提供单位同意报名的书面证明材料。</w:t>
      </w:r>
    </w:p>
    <w:p>
      <w:pPr>
        <w:spacing w:line="600" w:lineRule="exact"/>
        <w:ind w:firstLine="640" w:firstLineChars="200"/>
        <w:rPr>
          <w:rFonts w:ascii="SimHei" w:hAnsi="SimHei" w:eastAsia="SimHei" w:cs="SimHei"/>
          <w:color w:val="auto"/>
          <w:sz w:val="32"/>
          <w:szCs w:val="32"/>
          <w:u w:val="none"/>
        </w:rPr>
      </w:pPr>
      <w:r>
        <w:rPr>
          <w:rFonts w:hint="eastAsia" w:ascii="SimHei" w:hAnsi="SimHei" w:eastAsia="SimHei" w:cs="SimHei"/>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eastAsia" w:eastAsia="SimHei" w:cs="SimHei"/>
          <w:color w:val="auto"/>
          <w:sz w:val="32"/>
          <w:szCs w:val="32"/>
          <w:u w:val="none"/>
        </w:rPr>
        <w:t>二十五、如何提供两年基层工作经历证明？</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eastAsia" w:eastAsia="FangSong_GB2312" w:cs="FangSong_GB2312"/>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二十六、考察阶段如何审核档案？</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SimHei" w:hAnsi="SimHei" w:eastAsia="SimHei" w:cs="FangSong_GB2312"/>
          <w:color w:val="auto"/>
          <w:sz w:val="32"/>
          <w:szCs w:val="32"/>
          <w:u w:val="none"/>
        </w:rPr>
      </w:pPr>
      <w:r>
        <w:rPr>
          <w:rFonts w:hint="eastAsia" w:ascii="SimHei" w:hAnsi="SimHei" w:eastAsia="SimHei" w:cs="FangSong_GB2312"/>
          <w:color w:val="auto"/>
          <w:sz w:val="32"/>
          <w:szCs w:val="32"/>
          <w:u w:val="none"/>
        </w:rPr>
        <w:t>二十七、考察主要了解哪些内容？</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w:t>
      </w:r>
      <w:r>
        <w:rPr>
          <w:rFonts w:hint="eastAsia" w:eastAsia="SimHei" w:cs="SimHei"/>
          <w:color w:val="auto"/>
          <w:sz w:val="32"/>
          <w:szCs w:val="32"/>
          <w:u w:val="none"/>
          <w:lang w:eastAsia="zh-CN"/>
        </w:rPr>
        <w:t>八</w:t>
      </w:r>
      <w:r>
        <w:rPr>
          <w:rFonts w:hint="eastAsia" w:eastAsia="SimHei" w:cs="SimHei"/>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eastAsia" w:eastAsia="FangSong_GB2312" w:cs="FangSong_GB2312"/>
          <w:color w:val="auto"/>
          <w:kern w:val="0"/>
          <w:sz w:val="32"/>
          <w:szCs w:val="32"/>
          <w:u w:val="none"/>
          <w:lang w:eastAsia="zh-CN"/>
        </w:rPr>
        <w:t>，</w:t>
      </w:r>
      <w:r>
        <w:rPr>
          <w:rFonts w:hint="eastAsia" w:eastAsia="FangSong_GB2312" w:cs="FangSong_GB2312"/>
          <w:color w:val="auto"/>
          <w:kern w:val="0"/>
          <w:sz w:val="32"/>
          <w:szCs w:val="32"/>
          <w:u w:val="none"/>
        </w:rPr>
        <w:t>职位可依次递补人员。</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SimHei" w:hAnsi="SimHei" w:eastAsia="SimHei" w:cs="SimHei"/>
          <w:color w:val="auto"/>
          <w:sz w:val="32"/>
          <w:szCs w:val="32"/>
          <w:u w:val="none"/>
        </w:rPr>
      </w:pPr>
      <w:r>
        <w:rPr>
          <w:rFonts w:hint="eastAsia" w:ascii="SimHei" w:hAnsi="SimHei" w:eastAsia="SimHei" w:cs="SimHei"/>
          <w:color w:val="auto"/>
          <w:sz w:val="32"/>
          <w:szCs w:val="32"/>
          <w:u w:val="none"/>
          <w:lang w:eastAsia="zh-CN"/>
        </w:rPr>
        <w:t>二十九</w:t>
      </w:r>
      <w:r>
        <w:rPr>
          <w:rFonts w:hint="eastAsia" w:ascii="SimHei" w:hAnsi="SimHei" w:eastAsia="SimHei" w:cs="SimHei"/>
          <w:color w:val="auto"/>
          <w:sz w:val="32"/>
          <w:szCs w:val="32"/>
          <w:u w:val="none"/>
        </w:rPr>
        <w:t>、部分以市（州）为单位统筹设置的职位，如何确定录用单位？</w:t>
      </w:r>
    </w:p>
    <w:p>
      <w:pPr>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SimHei"/>
          <w:color w:val="auto"/>
          <w:sz w:val="32"/>
          <w:szCs w:val="32"/>
          <w:u w:val="none"/>
        </w:rPr>
      </w:pPr>
      <w:r>
        <w:rPr>
          <w:rFonts w:hint="eastAsia" w:ascii="SimHei" w:hAnsi="SimHei" w:eastAsia="SimHei" w:cs="SimHei"/>
          <w:color w:val="auto"/>
          <w:sz w:val="32"/>
          <w:szCs w:val="32"/>
          <w:u w:val="none"/>
        </w:rPr>
        <w:t>三十、</w:t>
      </w:r>
      <w:r>
        <w:rPr>
          <w:rFonts w:hint="eastAsia" w:eastAsia="SimHei" w:cs="SimHei"/>
          <w:color w:val="auto"/>
          <w:sz w:val="32"/>
          <w:szCs w:val="32"/>
          <w:u w:val="none"/>
        </w:rPr>
        <w:t>报考者出现同分情况，如何处理？</w:t>
      </w:r>
    </w:p>
    <w:p>
      <w:pPr>
        <w:tabs>
          <w:tab w:val="left" w:pos="0"/>
        </w:tabs>
        <w:spacing w:line="600" w:lineRule="exact"/>
        <w:ind w:firstLine="640" w:firstLineChars="200"/>
        <w:rPr>
          <w:rFonts w:hAnsi="FangSong_GB2312" w:eastAsia="FangSong_GB2312" w:cs="FangSong_GB2312"/>
          <w:color w:val="auto"/>
          <w:sz w:val="32"/>
          <w:szCs w:val="32"/>
          <w:u w:val="none"/>
        </w:rPr>
      </w:pPr>
      <w:r>
        <w:rPr>
          <w:rFonts w:hint="eastAsia" w:eastAsia="FangSong_GB2312" w:cs="FangSong_GB2312"/>
          <w:color w:val="auto"/>
          <w:sz w:val="32"/>
          <w:szCs w:val="32"/>
          <w:u w:val="none"/>
        </w:rPr>
        <w:t>在资格复审阶段，出现报考者笔试折算成绩相同，无法确定入围人选时，笔试折算成绩相同的人员均可入围；在</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、确定拟录用人员阶段，如报考者综合成绩相同，首先按有关政策规定</w:t>
      </w:r>
      <w:r>
        <w:rPr>
          <w:rFonts w:hint="eastAsia" w:hAnsi="FangSong_GB2312" w:eastAsia="FangSong_GB2312" w:cs="FangSong_GB2312"/>
          <w:color w:val="auto"/>
          <w:sz w:val="32"/>
          <w:szCs w:val="32"/>
          <w:u w:val="none"/>
        </w:rPr>
        <w:t>的</w:t>
      </w:r>
      <w:r>
        <w:rPr>
          <w:rFonts w:eastAsia="FangSong_GB2312"/>
          <w:color w:val="auto"/>
          <w:sz w:val="32"/>
          <w:szCs w:val="32"/>
          <w:u w:val="none"/>
        </w:rPr>
        <w:t>“</w:t>
      </w:r>
      <w:r>
        <w:rPr>
          <w:rFonts w:hint="eastAsia" w:hAnsi="FangSong_GB2312" w:eastAsia="FangSong_GB2312" w:cs="FangSong_GB2312"/>
          <w:color w:val="auto"/>
          <w:sz w:val="32"/>
          <w:szCs w:val="32"/>
          <w:u w:val="none"/>
        </w:rPr>
        <w:t>优先</w:t>
      </w:r>
      <w:r>
        <w:rPr>
          <w:rFonts w:eastAsia="FangSong_GB2312"/>
          <w:color w:val="auto"/>
          <w:sz w:val="32"/>
          <w:szCs w:val="32"/>
          <w:u w:val="none"/>
        </w:rPr>
        <w:t>”</w:t>
      </w:r>
      <w:r>
        <w:rPr>
          <w:rFonts w:hint="eastAsia" w:hAnsi="FangSong_GB2312" w:eastAsia="FangSong_GB2312" w:cs="FangSong_GB2312"/>
          <w:color w:val="auto"/>
          <w:sz w:val="32"/>
          <w:szCs w:val="32"/>
          <w:u w:val="none"/>
        </w:rPr>
        <w:t>条件确</w:t>
      </w:r>
      <w:r>
        <w:rPr>
          <w:rFonts w:hint="eastAsia" w:eastAsia="FangSong_GB2312" w:cs="FangSong_GB2312"/>
          <w:color w:val="auto"/>
          <w:sz w:val="32"/>
          <w:szCs w:val="32"/>
          <w:u w:val="none"/>
        </w:rPr>
        <w:t>定入围人选。如无法确定，则以行政职业能力测验</w:t>
      </w:r>
      <w:r>
        <w:rPr>
          <w:rFonts w:hint="eastAsia" w:hAnsi="FangSong_GB2312" w:eastAsia="FangSong_GB2312" w:cs="FangSong_GB2312"/>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SimHei" w:hAnsi="SimHei" w:eastAsia="SimHei" w:cs="SimHei"/>
          <w:color w:val="auto"/>
          <w:sz w:val="32"/>
          <w:szCs w:val="32"/>
          <w:u w:val="none"/>
        </w:rPr>
      </w:pPr>
      <w:r>
        <w:rPr>
          <w:rFonts w:hint="eastAsia" w:hAnsi="FangSong_GB2312" w:eastAsia="FangSong_GB2312" w:cs="FangSong_GB2312"/>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一</w:t>
      </w:r>
      <w:r>
        <w:rPr>
          <w:rFonts w:hint="eastAsia" w:eastAsia="SimHei" w:cs="SimHei"/>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eastAsia" w:eastAsia="FangSong_GB2312" w:cs="FangSong_GB2312"/>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和拟录用人选。考生隐瞒不报的，按照不诚信行为处理。</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二</w:t>
      </w:r>
      <w:r>
        <w:rPr>
          <w:rFonts w:hint="eastAsia" w:eastAsia="SimHei" w:cs="SimHei"/>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其他在职位公告中明确有最低服务年限的职位</w:t>
      </w:r>
      <w:r>
        <w:rPr>
          <w:rFonts w:hint="eastAsia" w:eastAsia="FangSong_GB2312"/>
          <w:color w:val="auto"/>
          <w:sz w:val="32"/>
          <w:szCs w:val="32"/>
          <w:u w:val="none"/>
        </w:rPr>
        <w:t>，</w:t>
      </w:r>
      <w:r>
        <w:rPr>
          <w:rFonts w:hint="eastAsia" w:eastAsia="FangSong_GB2312" w:cs="FangSong_GB2312"/>
          <w:color w:val="auto"/>
          <w:sz w:val="32"/>
          <w:szCs w:val="32"/>
          <w:u w:val="none"/>
        </w:rPr>
        <w:t>考生一经录用须服务满相应最低年限。</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三</w:t>
      </w:r>
      <w:r>
        <w:rPr>
          <w:rFonts w:hint="eastAsia" w:eastAsia="SimHei" w:cs="SimHei"/>
          <w:color w:val="auto"/>
          <w:sz w:val="32"/>
          <w:szCs w:val="32"/>
          <w:u w:val="none"/>
        </w:rPr>
        <w:t>、拟录用人员报到前，如何处理和原单位的工作关系？</w:t>
      </w:r>
    </w:p>
    <w:p>
      <w:pPr>
        <w:spacing w:line="600" w:lineRule="exact"/>
        <w:ind w:firstLine="640" w:firstLineChars="200"/>
        <w:rPr>
          <w:rFonts w:eastAsia="SimHei" w:cs="SimHei"/>
          <w:color w:val="auto"/>
          <w:sz w:val="32"/>
          <w:szCs w:val="32"/>
          <w:u w:val="none"/>
        </w:rPr>
      </w:pPr>
      <w:r>
        <w:rPr>
          <w:rFonts w:hint="eastAsia" w:eastAsia="FangSong_GB2312" w:cs="FangSong_GB2312"/>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四</w:t>
      </w:r>
      <w:r>
        <w:rPr>
          <w:rFonts w:hint="eastAsia" w:eastAsia="SimHei" w:cs="SimHei"/>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（一）报考职位和考录对象</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1．面向村（社区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eastAsia="FangSong_GB2312" w:cs="FangSong_GB2312"/>
          <w:color w:val="auto"/>
          <w:sz w:val="32"/>
          <w:szCs w:val="32"/>
          <w:u w:val="none"/>
        </w:rPr>
        <w:t>考录对象：现任村（社区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员且任职满</w:t>
      </w:r>
      <w:r>
        <w:rPr>
          <w:rFonts w:hint="eastAsia" w:eastAsia="FangSong_GB2312"/>
          <w:color w:val="auto"/>
          <w:sz w:val="32"/>
          <w:szCs w:val="32"/>
          <w:u w:val="none"/>
        </w:rPr>
        <w:t>三</w:t>
      </w:r>
      <w:r>
        <w:rPr>
          <w:rFonts w:hint="eastAsia" w:eastAsia="FangSong_GB2312" w:cs="FangSong_GB2312"/>
          <w:color w:val="auto"/>
          <w:sz w:val="32"/>
          <w:szCs w:val="32"/>
          <w:u w:val="none"/>
        </w:rPr>
        <w:t>年以</w:t>
      </w:r>
      <w:r>
        <w:rPr>
          <w:rFonts w:hint="eastAsia" w:hAnsi="FangSong_GB2312" w:eastAsia="FangSong_GB2312" w:cs="FangSong_GB2312"/>
          <w:color w:val="auto"/>
          <w:sz w:val="32"/>
          <w:szCs w:val="32"/>
          <w:u w:val="none"/>
        </w:rPr>
        <w:t>上（计算到202</w:t>
      </w:r>
      <w:r>
        <w:rPr>
          <w:rFonts w:hint="eastAsia" w:hAnsi="FangSong_GB2312" w:eastAsia="FangSong_GB2312" w:cs="FangSong_GB2312"/>
          <w:color w:val="auto"/>
          <w:sz w:val="32"/>
          <w:szCs w:val="32"/>
          <w:u w:val="none"/>
          <w:lang w:val="en-US" w:eastAsia="zh-CN"/>
        </w:rPr>
        <w:t>3</w:t>
      </w:r>
      <w:r>
        <w:rPr>
          <w:rFonts w:hint="eastAsia" w:hAnsi="FangSong_GB2312" w:eastAsia="FangSong_GB2312" w:cs="FangSong_GB2312"/>
          <w:color w:val="auto"/>
          <w:sz w:val="32"/>
          <w:szCs w:val="32"/>
          <w:u w:val="none"/>
        </w:rPr>
        <w:t>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2．面向村（社区）主职干部职位：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考录对象：在抗疫和脱贫一线表现优秀、现任村（社区）主职且任主职满三年以上（计算到202</w:t>
      </w:r>
      <w:r>
        <w:rPr>
          <w:rFonts w:hint="eastAsia" w:hAnsi="FangSong_GB2312" w:eastAsia="FangSong_GB2312" w:cs="FangSong_GB2312"/>
          <w:color w:val="auto"/>
          <w:sz w:val="32"/>
          <w:szCs w:val="32"/>
          <w:u w:val="none"/>
          <w:lang w:val="en-US" w:eastAsia="zh-CN"/>
        </w:rPr>
        <w:t>3</w:t>
      </w:r>
      <w:r>
        <w:rPr>
          <w:rFonts w:hint="eastAsia" w:hAnsi="FangSong_GB2312" w:eastAsia="FangSong_GB2312" w:cs="FangSong_GB2312"/>
          <w:color w:val="auto"/>
          <w:sz w:val="32"/>
          <w:szCs w:val="32"/>
          <w:u w:val="none"/>
        </w:rPr>
        <w:t>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（1）村（社区）主职干部不超过45周岁（197</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月以后出生），其他村（社区）干部不超过40周岁（198</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（2）具有高中、技工院校、中专以上学历。</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2．不能报考的特殊情形</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除一般情形外，有下列情形之一者，也不得报名：</w:t>
      </w:r>
    </w:p>
    <w:p>
      <w:pPr>
        <w:autoSpaceDE w:val="0"/>
        <w:autoSpaceDN w:val="0"/>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rPr>
        <w:t>（1）曾受过撤职（撤销党内职务）以上处分的</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）受到诫勉、组织处理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受警告、记过、记大过、降级</w:t>
      </w:r>
      <w:r>
        <w:rPr>
          <w:rFonts w:hint="eastAsia" w:eastAsia="FangSong_GB2312" w:cs="FangSong_GB2312"/>
          <w:color w:val="auto"/>
          <w:sz w:val="32"/>
          <w:szCs w:val="32"/>
          <w:u w:val="none"/>
          <w:lang w:eastAsia="zh-CN"/>
        </w:rPr>
        <w:t>政务</w:t>
      </w:r>
      <w:r>
        <w:rPr>
          <w:rFonts w:hint="eastAsia" w:eastAsia="FangSong_GB2312" w:cs="FangSong_GB2312"/>
          <w:color w:val="auto"/>
          <w:sz w:val="32"/>
          <w:szCs w:val="32"/>
          <w:u w:val="none"/>
        </w:rPr>
        <w:t>处分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警告、严重警告党纪处分影响期未满或期满影响使用的；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）不符合中央和省委有关规定兼职任村（社区）干部的；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4</w:t>
      </w:r>
      <w:r>
        <w:rPr>
          <w:rFonts w:hint="eastAsia" w:eastAsia="FangSong_GB2312" w:cs="FangSong_GB2312"/>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eastAsia" w:eastAsia="FangSong_GB2312" w:cs="FangSong_GB2312"/>
          <w:color w:val="auto"/>
          <w:sz w:val="32"/>
          <w:szCs w:val="32"/>
          <w:u w:val="none"/>
        </w:rPr>
        <w:t>考试单独命制试题，不考行测、申论，考综合知识测试一科；考察体现岗位和报考对象的针对性</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除以下特殊要求外，其他与</w:t>
      </w:r>
      <w:r>
        <w:rPr>
          <w:rFonts w:eastAsia="FangSong_GB2312"/>
          <w:color w:val="auto"/>
          <w:sz w:val="32"/>
          <w:szCs w:val="32"/>
          <w:u w:val="none"/>
        </w:rPr>
        <w:t>“</w:t>
      </w:r>
      <w:r>
        <w:rPr>
          <w:rFonts w:hint="eastAsia" w:eastAsia="FangSong_GB2312" w:cs="FangSong_GB2312"/>
          <w:color w:val="auto"/>
          <w:sz w:val="32"/>
          <w:szCs w:val="32"/>
          <w:u w:val="none"/>
        </w:rPr>
        <w:t>四级联考</w:t>
      </w:r>
      <w:r>
        <w:rPr>
          <w:rFonts w:eastAsia="FangSong_GB2312"/>
          <w:color w:val="auto"/>
          <w:sz w:val="32"/>
          <w:szCs w:val="32"/>
          <w:u w:val="none"/>
        </w:rPr>
        <w:t>”</w:t>
      </w:r>
      <w:r>
        <w:rPr>
          <w:rFonts w:hint="eastAsia" w:eastAsia="FangSong_GB2312" w:cs="FangSong_GB2312"/>
          <w:color w:val="auto"/>
          <w:sz w:val="32"/>
          <w:szCs w:val="32"/>
          <w:u w:val="none"/>
        </w:rPr>
        <w:t>的一般步骤相同：</w:t>
      </w:r>
    </w:p>
    <w:p>
      <w:pPr>
        <w:autoSpaceDE w:val="0"/>
        <w:autoSpaceDN w:val="0"/>
        <w:spacing w:line="600" w:lineRule="exact"/>
        <w:ind w:firstLine="640" w:firstLineChars="200"/>
        <w:rPr>
          <w:rFonts w:eastAsia="FangSong_GB2312" w:cs="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．网上报名和资格审查</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由市（州）党委组织部组织，参加考试的人员必须经</w:t>
      </w:r>
      <w:r>
        <w:rPr>
          <w:rFonts w:hint="default" w:eastAsia="FangSong_GB2312" w:cs="FangSong_GB2312"/>
          <w:color w:val="auto"/>
          <w:sz w:val="32"/>
          <w:szCs w:val="32"/>
          <w:u w:val="none"/>
          <w:lang w:val="en"/>
        </w:rPr>
        <w:t>乡镇（街道）党委（党工委）</w:t>
      </w:r>
      <w:r>
        <w:rPr>
          <w:rFonts w:hint="eastAsia" w:eastAsia="FangSong_GB2312" w:cs="FangSong_GB2312"/>
          <w:color w:val="auto"/>
          <w:sz w:val="32"/>
          <w:szCs w:val="32"/>
          <w:u w:val="none"/>
        </w:rPr>
        <w:t>审查、推荐。（</w:t>
      </w:r>
      <w:r>
        <w:rPr>
          <w:rFonts w:eastAsia="FangSong_GB2312"/>
          <w:color w:val="auto"/>
          <w:sz w:val="32"/>
          <w:szCs w:val="32"/>
          <w:u w:val="none"/>
        </w:rPr>
        <w:t>1</w:t>
      </w:r>
      <w:r>
        <w:rPr>
          <w:rFonts w:hint="eastAsia" w:eastAsia="FangSong_GB2312" w:cs="FangSong_GB2312"/>
          <w:color w:val="auto"/>
          <w:sz w:val="32"/>
          <w:szCs w:val="32"/>
          <w:u w:val="none"/>
        </w:rPr>
        <w:t>）符合报名资格条件的村（社区）干部持本人身份证（原件和复印件）、毕业证（原件和复印件）、个人工作简历等材料向</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提出报名申请。（</w:t>
      </w:r>
      <w:r>
        <w:rPr>
          <w:rFonts w:eastAsia="FangSong_GB2312"/>
          <w:color w:val="auto"/>
          <w:sz w:val="32"/>
          <w:szCs w:val="32"/>
          <w:u w:val="none"/>
        </w:rPr>
        <w:t>2</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对其报名资格进行审查。（</w:t>
      </w:r>
      <w:r>
        <w:rPr>
          <w:rFonts w:eastAsia="FangSong_GB2312"/>
          <w:color w:val="auto"/>
          <w:sz w:val="32"/>
          <w:szCs w:val="32"/>
          <w:u w:val="none"/>
        </w:rPr>
        <w:t>3</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eastAsia" w:eastAsia="FangSong_GB2312" w:cs="FangSong_GB2312"/>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eastAsia" w:eastAsia="FangSong_GB2312" w:cs="FangSong_GB2312"/>
          <w:color w:val="auto"/>
          <w:sz w:val="32"/>
          <w:szCs w:val="32"/>
          <w:u w:val="none"/>
        </w:rPr>
        <w:t>）。（</w:t>
      </w:r>
      <w:r>
        <w:rPr>
          <w:rFonts w:eastAsia="FangSong_GB2312"/>
          <w:color w:val="auto"/>
          <w:sz w:val="32"/>
          <w:szCs w:val="32"/>
          <w:u w:val="none"/>
        </w:rPr>
        <w:t>5</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按时将《乡镇（街道）党委</w:t>
      </w:r>
      <w:r>
        <w:rPr>
          <w:rFonts w:hint="eastAsia" w:eastAsia="FangSong_GB2312" w:cs="FangSong_GB2312"/>
          <w:color w:val="auto"/>
          <w:sz w:val="32"/>
          <w:szCs w:val="32"/>
          <w:u w:val="none"/>
          <w:lang w:eastAsia="zh-CN"/>
        </w:rPr>
        <w:t>（党工委）</w:t>
      </w:r>
      <w:r>
        <w:rPr>
          <w:rFonts w:hint="eastAsia" w:eastAsia="FangSong_GB2312" w:cs="FangSong_GB2312"/>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eastAsia" w:eastAsia="FangSong_GB2312" w:cs="FangSong_GB2312"/>
          <w:color w:val="auto"/>
          <w:sz w:val="32"/>
          <w:szCs w:val="32"/>
          <w:u w:val="none"/>
        </w:rPr>
        <w:t>）各市（州）党委组织部组织资格审查，未经</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eastAsia" w:ascii="SimSun" w:hAnsi="SimSun" w:cs="SimSun"/>
          <w:color w:val="auto"/>
          <w:sz w:val="32"/>
          <w:szCs w:val="32"/>
          <w:u w:val="none"/>
        </w:rPr>
        <w:t>∶</w:t>
      </w:r>
      <w:r>
        <w:rPr>
          <w:rFonts w:eastAsia="FangSong_GB2312"/>
          <w:color w:val="auto"/>
          <w:sz w:val="32"/>
          <w:szCs w:val="32"/>
          <w:u w:val="none"/>
        </w:rPr>
        <w:t>1.5</w:t>
      </w:r>
      <w:r>
        <w:rPr>
          <w:rFonts w:hint="eastAsia" w:eastAsia="FangSong_GB2312" w:cs="FangSong_GB2312"/>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eastAsia" w:eastAsia="FangSong_GB2312" w:cs="FangSong_GB2312"/>
          <w:color w:val="auto"/>
          <w:sz w:val="32"/>
          <w:szCs w:val="32"/>
          <w:u w:val="none"/>
        </w:rPr>
        <w:t>名以上工作人员组成，考察组成员与考察对象</w:t>
      </w:r>
      <w:r>
        <w:rPr>
          <w:rFonts w:hint="eastAsia" w:eastAsia="FangSong_GB2312" w:cs="FangSong_GB2312"/>
          <w:color w:val="auto"/>
          <w:sz w:val="32"/>
          <w:szCs w:val="32"/>
          <w:u w:val="none"/>
          <w:lang w:eastAsia="zh-CN"/>
        </w:rPr>
        <w:t>存在</w:t>
      </w:r>
      <w:r>
        <w:rPr>
          <w:rFonts w:hint="eastAsia" w:eastAsia="FangSong_GB2312" w:cs="FangSong_GB2312"/>
          <w:color w:val="auto"/>
          <w:sz w:val="32"/>
          <w:szCs w:val="32"/>
          <w:u w:val="none"/>
        </w:rPr>
        <w:t>回避情形的，应当回避。考察</w:t>
      </w:r>
      <w:r>
        <w:rPr>
          <w:rFonts w:hint="eastAsia" w:eastAsia="FangSong_GB2312" w:cs="FangSong_GB2312"/>
          <w:color w:val="auto"/>
          <w:sz w:val="32"/>
          <w:szCs w:val="32"/>
          <w:u w:val="none"/>
          <w:lang w:eastAsia="zh-CN"/>
        </w:rPr>
        <w:t>前</w:t>
      </w:r>
      <w:r>
        <w:rPr>
          <w:rFonts w:hint="eastAsia" w:eastAsia="FangSong_GB2312" w:cs="FangSong_GB2312"/>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eastAsia" w:eastAsia="FangSong_GB2312" w:cs="FangSong_GB2312"/>
          <w:color w:val="auto"/>
          <w:sz w:val="32"/>
          <w:szCs w:val="32"/>
          <w:u w:val="none"/>
        </w:rPr>
        <w:t>字左右），</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要提供对考察对象的鉴定材料（</w:t>
      </w:r>
      <w:r>
        <w:rPr>
          <w:rFonts w:eastAsia="FangSong_GB2312"/>
          <w:color w:val="auto"/>
          <w:sz w:val="32"/>
          <w:szCs w:val="32"/>
          <w:u w:val="none"/>
        </w:rPr>
        <w:t>500</w:t>
      </w:r>
      <w:r>
        <w:rPr>
          <w:rFonts w:hint="eastAsia" w:eastAsia="FangSong_GB2312" w:cs="FangSong_GB2312"/>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eastAsia="FangSong_GB2312" w:cs="FangSong_GB2312"/>
          <w:color w:val="auto"/>
          <w:sz w:val="32"/>
          <w:szCs w:val="32"/>
          <w:u w:val="none"/>
          <w:lang w:eastAsia="zh-CN"/>
        </w:rPr>
        <w:t>等</w:t>
      </w:r>
      <w:r>
        <w:rPr>
          <w:rFonts w:hint="eastAsia" w:eastAsia="FangSong_GB2312" w:cs="FangSong_GB2312"/>
          <w:color w:val="auto"/>
          <w:sz w:val="32"/>
          <w:szCs w:val="32"/>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eastAsia" w:eastAsia="FangSong_GB2312" w:cs="FangSong_GB2312"/>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SimHei" w:eastAsia="SimHei"/>
          <w:bCs/>
          <w:color w:val="auto"/>
          <w:sz w:val="32"/>
          <w:szCs w:val="32"/>
          <w:u w:val="none"/>
        </w:rPr>
      </w:pPr>
      <w:r>
        <w:rPr>
          <w:rFonts w:hint="eastAsia" w:ascii="SimHei" w:eastAsia="SimHei"/>
          <w:bCs/>
          <w:color w:val="auto"/>
          <w:sz w:val="32"/>
          <w:szCs w:val="32"/>
          <w:u w:val="none"/>
        </w:rPr>
        <w:t>三十</w:t>
      </w:r>
      <w:r>
        <w:rPr>
          <w:rFonts w:hint="eastAsia" w:ascii="SimHei" w:eastAsia="SimHei"/>
          <w:bCs/>
          <w:color w:val="auto"/>
          <w:sz w:val="32"/>
          <w:szCs w:val="32"/>
          <w:u w:val="none"/>
          <w:lang w:eastAsia="zh-CN"/>
        </w:rPr>
        <w:t>五</w:t>
      </w:r>
      <w:r>
        <w:rPr>
          <w:rFonts w:hint="eastAsia" w:ascii="SimHei" w:eastAsia="SimHei"/>
          <w:bCs/>
          <w:color w:val="auto"/>
          <w:sz w:val="32"/>
          <w:szCs w:val="32"/>
          <w:u w:val="none"/>
        </w:rPr>
        <w:t>、</w:t>
      </w:r>
      <w:r>
        <w:rPr>
          <w:rFonts w:hint="eastAsia" w:ascii="SimHei" w:eastAsia="SimHei" w:cs="SimSun"/>
          <w:bCs/>
          <w:color w:val="auto"/>
          <w:sz w:val="32"/>
          <w:szCs w:val="32"/>
          <w:u w:val="none"/>
        </w:rPr>
        <w:t>哪些行为记入</w:t>
      </w:r>
      <w:r>
        <w:rPr>
          <w:rFonts w:hint="eastAsia" w:ascii="SimHei" w:eastAsia="SimHei" w:cs="SimSun"/>
          <w:bCs/>
          <w:color w:val="auto"/>
          <w:kern w:val="0"/>
          <w:sz w:val="32"/>
          <w:szCs w:val="32"/>
          <w:u w:val="none"/>
        </w:rPr>
        <w:t>公务员录用考试</w:t>
      </w:r>
      <w:r>
        <w:rPr>
          <w:rFonts w:hint="eastAsia" w:ascii="SimHei" w:eastAsia="SimHei" w:cs="SimSun"/>
          <w:bCs/>
          <w:color w:val="auto"/>
          <w:sz w:val="32"/>
          <w:szCs w:val="32"/>
          <w:u w:val="none"/>
        </w:rPr>
        <w:t>诚信档案？</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报考者有情节严重</w:t>
      </w:r>
      <w:r>
        <w:rPr>
          <w:rFonts w:hint="eastAsia" w:eastAsia="FangSong_GB2312" w:cs="FangSong_GB2312"/>
          <w:color w:val="auto"/>
          <w:sz w:val="32"/>
          <w:szCs w:val="32"/>
          <w:u w:val="none"/>
          <w:lang w:eastAsia="zh-CN"/>
        </w:rPr>
        <w:t>、影响恶劣或者</w:t>
      </w:r>
      <w:r>
        <w:rPr>
          <w:rFonts w:hint="eastAsia" w:eastAsia="FangSong_GB2312" w:cs="FangSong_GB2312"/>
          <w:color w:val="auto"/>
          <w:sz w:val="32"/>
          <w:szCs w:val="32"/>
          <w:u w:val="none"/>
        </w:rPr>
        <w:t>情节特别严重</w:t>
      </w:r>
      <w:r>
        <w:rPr>
          <w:rFonts w:hint="eastAsia" w:eastAsia="FangSong_GB2312" w:cs="FangSong_GB2312"/>
          <w:color w:val="auto"/>
          <w:sz w:val="32"/>
          <w:szCs w:val="32"/>
          <w:u w:val="none"/>
          <w:lang w:eastAsia="zh-CN"/>
        </w:rPr>
        <w:t>、影响特别恶劣</w:t>
      </w:r>
      <w:r>
        <w:rPr>
          <w:rFonts w:hint="eastAsia" w:eastAsia="FangSong_GB2312" w:cs="FangSong_GB2312"/>
          <w:color w:val="auto"/>
          <w:sz w:val="32"/>
          <w:szCs w:val="32"/>
          <w:u w:val="none"/>
        </w:rPr>
        <w:t>的违规违纪行为的，将记入公务员录用考试诚信档案库。</w:t>
      </w:r>
    </w:p>
    <w:p>
      <w:pPr>
        <w:widowControl/>
        <w:spacing w:line="600" w:lineRule="exact"/>
        <w:ind w:firstLine="624"/>
        <w:jc w:val="left"/>
        <w:rPr>
          <w:rFonts w:ascii="SimHei" w:eastAsia="SimHei" w:cs="SimSun"/>
          <w:bCs/>
          <w:color w:val="auto"/>
          <w:sz w:val="32"/>
          <w:szCs w:val="32"/>
          <w:u w:val="none"/>
        </w:rPr>
      </w:pP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六</w:t>
      </w:r>
      <w:r>
        <w:rPr>
          <w:rFonts w:hint="eastAsia" w:ascii="SimHei" w:eastAsia="SimHei" w:cs="SimSun"/>
          <w:bCs/>
          <w:color w:val="auto"/>
          <w:sz w:val="32"/>
          <w:szCs w:val="32"/>
          <w:u w:val="none"/>
        </w:rPr>
        <w:t>、报考者在招考报名环节有违规违纪行为，将如何处理？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FangSong_GB2312" w:eastAsia="FangSong_GB2312"/>
          <w:color w:val="auto"/>
          <w:sz w:val="32"/>
          <w:szCs w:val="32"/>
          <w:u w:val="none"/>
          <w:shd w:val="clear" w:color="auto" w:fill="FFFFFF"/>
          <w:lang w:eastAsia="zh-CN"/>
        </w:rPr>
        <w:t>省</w:t>
      </w:r>
      <w:r>
        <w:rPr>
          <w:rFonts w:hint="eastAsia" w:ascii="FangSong_GB2312"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七</w:t>
      </w:r>
      <w:r>
        <w:rPr>
          <w:rFonts w:hint="eastAsia" w:ascii="SimHei" w:eastAsia="SimHei" w:cs="SimSun"/>
          <w:bCs/>
          <w:color w:val="auto"/>
          <w:sz w:val="32"/>
          <w:szCs w:val="32"/>
          <w:u w:val="none"/>
        </w:rPr>
        <w:t>、报考者在考试过程中有情节较轻的违规违纪行为，将如何处理？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八</w:t>
      </w:r>
      <w:r>
        <w:rPr>
          <w:rFonts w:hint="eastAsia" w:ascii="SimHei" w:eastAsia="SimHei" w:cs="SimSun"/>
          <w:bCs/>
          <w:color w:val="auto"/>
          <w:sz w:val="32"/>
          <w:szCs w:val="32"/>
          <w:u w:val="none"/>
        </w:rPr>
        <w:t>、报考者在考试过程中有情节严重的违规违纪行为，将如何处理？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eastAsia" w:ascii="FangSong_GB2312" w:eastAsia="FangSong_GB2312"/>
          <w:color w:val="auto"/>
          <w:sz w:val="32"/>
          <w:szCs w:val="32"/>
          <w:u w:val="none"/>
          <w:shd w:val="clear" w:color="auto" w:fill="FFFFFF"/>
        </w:rPr>
        <w:t>严重、影响恶劣的违规违纪行为。</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lang w:eastAsia="zh-CN"/>
        </w:rPr>
        <w:t>三十九</w:t>
      </w:r>
      <w:r>
        <w:rPr>
          <w:rFonts w:hint="eastAsia" w:ascii="SimHei" w:eastAsia="SimHei" w:cs="SimSun"/>
          <w:bCs/>
          <w:color w:val="auto"/>
          <w:sz w:val="32"/>
          <w:szCs w:val="32"/>
          <w:u w:val="none"/>
        </w:rPr>
        <w:t>、报考者在考试过程中有情节特别严重的违规违纪行为，将如何处理？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SimHei" w:eastAsia="SimHei" w:cs="SimSun"/>
          <w:bCs/>
          <w:color w:val="auto"/>
          <w:sz w:val="32"/>
          <w:szCs w:val="32"/>
          <w:u w:val="none"/>
        </w:rPr>
      </w:pPr>
      <w:r>
        <w:rPr>
          <w:rFonts w:hint="eastAsia" w:ascii="SimHei" w:eastAsia="SimHei"/>
          <w:bCs/>
          <w:color w:val="auto"/>
          <w:sz w:val="32"/>
          <w:szCs w:val="32"/>
          <w:u w:val="none"/>
        </w:rPr>
        <w:t>四十、</w:t>
      </w:r>
      <w:r>
        <w:rPr>
          <w:rFonts w:hint="eastAsia" w:ascii="SimHei" w:eastAsia="SimHei" w:cs="SimSun"/>
          <w:bCs/>
          <w:color w:val="auto"/>
          <w:sz w:val="32"/>
          <w:szCs w:val="32"/>
          <w:u w:val="none"/>
        </w:rPr>
        <w:t>对雷同答卷如何处理？</w:t>
      </w:r>
    </w:p>
    <w:p>
      <w:pPr>
        <w:widowControl/>
        <w:spacing w:line="600" w:lineRule="exact"/>
        <w:ind w:firstLine="624"/>
        <w:jc w:val="both"/>
        <w:rPr>
          <w:rFonts w:hint="eastAsia" w:ascii="SimHei" w:eastAsia="SimHei"/>
          <w:bCs/>
          <w:color w:val="auto"/>
          <w:sz w:val="32"/>
          <w:szCs w:val="32"/>
          <w:u w:val="none"/>
        </w:rPr>
      </w:pPr>
      <w:r>
        <w:rPr>
          <w:rFonts w:hint="eastAsia" w:ascii="FangSong_GB2312"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eastAsia" w:ascii="SimHei" w:eastAsia="SimHei" w:cs="SimSun"/>
          <w:bCs/>
          <w:color w:val="auto"/>
          <w:sz w:val="32"/>
          <w:szCs w:val="32"/>
          <w:u w:val="none"/>
        </w:rPr>
      </w:pPr>
      <w:r>
        <w:rPr>
          <w:rFonts w:hint="eastAsia" w:ascii="SimHei" w:eastAsia="SimHei" w:cs="SimSun"/>
          <w:bCs/>
          <w:color w:val="auto"/>
          <w:sz w:val="32"/>
          <w:szCs w:val="32"/>
          <w:u w:val="none"/>
        </w:rPr>
        <w:t>四十</w:t>
      </w:r>
      <w:r>
        <w:rPr>
          <w:rFonts w:hint="eastAsia" w:ascii="SimHei" w:eastAsia="SimHei" w:cs="SimSun"/>
          <w:bCs/>
          <w:color w:val="auto"/>
          <w:sz w:val="32"/>
          <w:szCs w:val="32"/>
          <w:u w:val="none"/>
          <w:lang w:eastAsia="zh-CN"/>
        </w:rPr>
        <w:t>一</w:t>
      </w:r>
      <w:r>
        <w:rPr>
          <w:rFonts w:hint="eastAsia" w:ascii="SimHei" w:eastAsia="SimHei" w:cs="SimSun"/>
          <w:bCs/>
          <w:color w:val="auto"/>
          <w:sz w:val="32"/>
          <w:szCs w:val="32"/>
          <w:u w:val="none"/>
        </w:rPr>
        <w:t>、报考者在体检、考察、体能测评等环节有违规违纪行为，将如何处理？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SimHei" w:eastAsia="SimHei"/>
          <w:bCs/>
          <w:color w:val="auto"/>
          <w:sz w:val="32"/>
          <w:szCs w:val="32"/>
          <w:u w:val="none"/>
        </w:rPr>
      </w:pPr>
      <w:r>
        <w:rPr>
          <w:rFonts w:hint="eastAsia" w:ascii="SimHei" w:eastAsia="SimHei"/>
          <w:bCs/>
          <w:color w:val="auto"/>
          <w:sz w:val="32"/>
          <w:szCs w:val="32"/>
          <w:u w:val="none"/>
        </w:rPr>
        <w:t>四十</w:t>
      </w:r>
      <w:r>
        <w:rPr>
          <w:rFonts w:hint="eastAsia" w:ascii="SimHei" w:eastAsia="SimHei"/>
          <w:bCs/>
          <w:color w:val="auto"/>
          <w:sz w:val="32"/>
          <w:szCs w:val="32"/>
          <w:u w:val="none"/>
          <w:lang w:eastAsia="zh-CN"/>
        </w:rPr>
        <w:t>二</w:t>
      </w:r>
      <w:r>
        <w:rPr>
          <w:rFonts w:hint="eastAsia" w:ascii="SimHei" w:eastAsia="SimHei"/>
          <w:bCs/>
          <w:color w:val="auto"/>
          <w:sz w:val="32"/>
          <w:szCs w:val="32"/>
          <w:u w:val="none"/>
        </w:rPr>
        <w:t>、</w:t>
      </w:r>
      <w:r>
        <w:rPr>
          <w:rFonts w:hint="eastAsia" w:ascii="SimHei" w:eastAsia="SimHei" w:cs="SimSun"/>
          <w:bCs/>
          <w:color w:val="auto"/>
          <w:sz w:val="32"/>
          <w:szCs w:val="32"/>
          <w:u w:val="none"/>
        </w:rPr>
        <w:t>《刑法》对于考试作弊有哪些新规定？</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根据《刑法修正案（九）》，在刑法第二百八十四条后增加一条，作为第二百八十四条之一：</w:t>
      </w:r>
      <w:r>
        <w:rPr>
          <w:rFonts w:eastAsia="FangSong_GB2312" w:cs="FangSong_GB2312"/>
          <w:color w:val="auto"/>
          <w:sz w:val="32"/>
          <w:szCs w:val="32"/>
          <w:u w:val="none"/>
        </w:rPr>
        <w:t>“</w:t>
      </w:r>
      <w:r>
        <w:rPr>
          <w:rFonts w:hint="eastAsia" w:eastAsia="FangSong_GB2312" w:cs="FangSong_GB2312"/>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为他人实施前款犯罪提供作弊器材或者其他帮助的，依照前款的规定处罚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为实施考试作弊行为，向他人非法出售或者提供第一款规定的考试的试题、答案的，依照第一款的规定处罚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eastAsia" w:eastAsia="FangSong_GB2312" w:cs="FangSong_GB2312"/>
          <w:sz w:val="32"/>
          <w:szCs w:val="32"/>
        </w:rPr>
      </w:pPr>
      <w:r>
        <w:rPr>
          <w:rFonts w:hint="eastAsia" w:eastAsia="FangSong_GB2312" w:cs="FangSong_GB2312"/>
          <w:color w:val="auto"/>
          <w:sz w:val="32"/>
          <w:szCs w:val="32"/>
          <w:u w:val="none"/>
        </w:rPr>
        <w:t>报考者应通读并理解《报考指南》的有关政策，确有不理解的可在笔试报名期间</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8:30-12:00、14:00-17:30</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拨打027－12333咨询。</w:t>
      </w:r>
      <w:r>
        <w:rPr>
          <w:rFonts w:ascii="方正小标宋简体" w:hAnsi="方正小标宋简体" w:eastAsia="方正小标宋简体" w:cs="方正小标宋简体"/>
          <w:color w:val="auto"/>
          <w:kern w:val="0"/>
          <w:sz w:val="44"/>
          <w:szCs w:val="44"/>
          <w:u w:val="none"/>
        </w:rPr>
        <w:br w:type="page"/>
      </w:r>
    </w:p>
    <w:p>
      <w:pPr>
        <w:widowControl/>
        <w:shd w:val="clear" w:color="auto" w:fill="FFFFFF"/>
        <w:spacing w:line="556" w:lineRule="exact"/>
        <w:jc w:val="center"/>
        <w:textAlignment w:val="baseline"/>
        <w:rPr>
          <w:rFonts w:hint="eastAsia" w:eastAsia="FangSong_GB2312" w:cs="FangSong_GB2312"/>
          <w:sz w:val="32"/>
          <w:szCs w:val="32"/>
        </w:rPr>
      </w:pPr>
    </w:p>
    <w:p>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pPr>
        <w:widowControl/>
        <w:shd w:val="clear" w:color="auto" w:fill="FFFFFF"/>
        <w:spacing w:line="556" w:lineRule="exact"/>
        <w:jc w:val="center"/>
        <w:textAlignment w:val="baseline"/>
        <w:rPr>
          <w:rFonts w:eastAsia="黑体" w:cs="黑体"/>
          <w:b/>
          <w:bCs/>
          <w:kern w:val="0"/>
          <w:sz w:val="44"/>
          <w:szCs w:val="44"/>
        </w:rPr>
      </w:pPr>
    </w:p>
    <w:p>
      <w:pPr>
        <w:widowControl/>
        <w:shd w:val="clear" w:color="auto" w:fill="FFFFFF"/>
        <w:spacing w:line="556" w:lineRule="exact"/>
        <w:jc w:val="center"/>
        <w:textAlignment w:val="baseline"/>
        <w:rPr>
          <w:rFonts w:eastAsia="黑体" w:cs="黑体"/>
          <w:b/>
          <w:bCs/>
          <w:kern w:val="0"/>
          <w:sz w:val="44"/>
          <w:szCs w:val="44"/>
        </w:rPr>
      </w:pP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pPr>
        <w:spacing w:line="360" w:lineRule="auto"/>
        <w:rPr>
          <w:rFonts w:ascii="FangSong_GB2312" w:hAnsi="宋体" w:eastAsia="FangSong_GB2312"/>
          <w:sz w:val="32"/>
          <w:szCs w:val="32"/>
        </w:rPr>
      </w:pPr>
      <w:r>
        <w:rPr>
          <w:rFonts w:hint="eastAsia" w:ascii="FangSong_GB2312" w:eastAsia="FangSong_GB2312"/>
          <w:sz w:val="32"/>
          <w:szCs w:val="32"/>
        </w:rPr>
        <w:drawing>
          <wp:inline distT="0" distB="0" distL="114300" distR="114300">
            <wp:extent cx="5943600" cy="2855595"/>
            <wp:effectExtent l="0" t="0" r="0" b="1905"/>
            <wp:docPr id="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true"/>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pPr>
        <w:spacing w:line="360" w:lineRule="auto"/>
        <w:rPr>
          <w:rFonts w:ascii="FangSong_GB2312" w:hAnsi="宋体" w:eastAsia="FangSong_GB2312"/>
          <w:sz w:val="32"/>
          <w:szCs w:val="32"/>
        </w:rPr>
      </w:pPr>
      <w:r>
        <w:rPr>
          <w:rFonts w:hint="eastAsia" w:ascii="FangSong_GB2312" w:eastAsia="FangSong_GB2312"/>
          <w:sz w:val="32"/>
          <w:szCs w:val="32"/>
        </w:rPr>
        <w:drawing>
          <wp:inline distT="0" distB="0" distL="114300" distR="114300">
            <wp:extent cx="5952490" cy="2700020"/>
            <wp:effectExtent l="0" t="0" r="10160" b="5080"/>
            <wp:docPr id="2"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true"/>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855595"/>
            <wp:effectExtent l="0" t="0" r="0" b="1905"/>
            <wp:docPr id="3"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true"/>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270500" cy="2700020"/>
            <wp:effectExtent l="0" t="0" r="6350" b="5080"/>
            <wp:docPr id="4"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true"/>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pPr>
        <w:spacing w:line="360" w:lineRule="auto"/>
        <w:jc w:val="left"/>
        <w:rPr>
          <w:rFonts w:ascii="FangSong_GB2312" w:hAnsi="宋体" w:eastAsia="FangSong_GB2312"/>
          <w:kern w:val="0"/>
          <w:sz w:val="32"/>
          <w:szCs w:val="32"/>
        </w:rPr>
      </w:pP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398395"/>
            <wp:effectExtent l="0" t="0" r="0" b="1905"/>
            <wp:docPr id="5"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true"/>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1837690"/>
            <wp:effectExtent l="0" t="0" r="0" b="10160"/>
            <wp:docPr id="6"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true"/>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pPr>
        <w:spacing w:line="360" w:lineRule="auto"/>
        <w:jc w:val="left"/>
        <w:rPr>
          <w:rFonts w:ascii="FangSong_GB2312" w:hAnsi="宋体" w:eastAsia="FangSong_GB2312"/>
          <w:kern w:val="0"/>
          <w:sz w:val="32"/>
          <w:szCs w:val="32"/>
        </w:rPr>
      </w:pPr>
    </w:p>
    <w:p>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1509395"/>
            <wp:effectExtent l="0" t="0" r="0" b="14605"/>
            <wp:docPr id="7"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true"/>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通过点击相应的考试类别,选择相应的考试，进入报考文件、报考承诺书阅读页面。报考者应认真了解基本的政策和要求，诚信参考。</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通过点击接受按钮,进入考生填写报名信息的页面,如下图所示:</w:t>
      </w:r>
    </w:p>
    <w:p>
      <w:pPr>
        <w:spacing w:line="360" w:lineRule="auto"/>
        <w:jc w:val="left"/>
        <w:rPr>
          <w:rFonts w:ascii="FangSong_GB2312" w:eastAsia="FangSong_GB2312"/>
          <w:kern w:val="0"/>
          <w:sz w:val="32"/>
          <w:szCs w:val="32"/>
        </w:rPr>
      </w:pPr>
    </w:p>
    <w:p>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74715" cy="2623820"/>
            <wp:effectExtent l="0" t="0" r="6985" b="5080"/>
            <wp:docPr id="22" name="图片 2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true"/>
                    </pic:cNvPicPr>
                  </pic:nvPicPr>
                  <pic:blipFill>
                    <a:blip r:embed="rId11"/>
                    <a:stretch>
                      <a:fillRect/>
                    </a:stretch>
                  </pic:blipFill>
                  <pic:spPr>
                    <a:xfrm>
                      <a:off x="0" y="0"/>
                      <a:ext cx="5974715" cy="2623820"/>
                    </a:xfrm>
                    <a:prstGeom prst="rect">
                      <a:avLst/>
                    </a:prstGeom>
                  </pic:spPr>
                </pic:pic>
              </a:graphicData>
            </a:graphic>
          </wp:inline>
        </w:drawing>
      </w:r>
    </w:p>
    <w:p>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43600" cy="2613660"/>
            <wp:effectExtent l="0" t="0" r="0" b="15240"/>
            <wp:docPr id="9"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true"/>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报考者登录后，请按照提示信息如实填写考生的基本信息，请尽量将您的个人信息填写的详细，准确，以便您顺利通过资格审查。（注意：对于通过笔试的考生，面试和资格复审将以您填报的信息作为依据）</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考生填写个人的报考信息后，点击“保存”按钮后，提示保存成功,可跳转到报考流程页面，如下图所示：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622550"/>
            <wp:effectExtent l="0" t="0" r="0" b="6350"/>
            <wp:docPr id="10"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true"/>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通过点击“选择职位”选项，可以跳转到选择报考职位界面，如下图所示：</w:t>
      </w:r>
    </w:p>
    <w:p>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43600" cy="2130425"/>
            <wp:effectExtent l="0" t="0" r="0" b="3175"/>
            <wp:docPr id="11"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true"/>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请根据您的自身情况查询适合您的职位并报考。（</w:t>
      </w:r>
      <w:r>
        <w:rPr>
          <w:rFonts w:hint="eastAsia" w:ascii="黑体" w:hAnsi="黑体" w:eastAsia="黑体" w:cs="Calibri"/>
          <w:sz w:val="32"/>
          <w:szCs w:val="32"/>
        </w:rPr>
        <w:t>注意：若</w:t>
      </w:r>
      <w:r>
        <w:rPr>
          <w:rFonts w:hint="eastAsia" w:ascii="黑体" w:hAnsi="仿宋" w:eastAsia="黑体" w:cs="Calibri"/>
          <w:b/>
          <w:sz w:val="32"/>
          <w:szCs w:val="32"/>
        </w:rPr>
        <w:t xml:space="preserve">您被某个职位审核不通过后，您修改信息后，如还想继续报考该职位请一定注意再次提交职位，并进行“报名信息确认”。 </w:t>
      </w:r>
      <w:r>
        <w:rPr>
          <w:rFonts w:ascii="黑体" w:hAnsi="仿宋" w:eastAsia="黑体" w:cs="Calibri"/>
          <w:b/>
          <w:sz w:val="32"/>
          <w:szCs w:val="32"/>
        </w:rPr>
        <w:t>）</w:t>
      </w:r>
    </w:p>
    <w:p>
      <w:pPr>
        <w:spacing w:line="360" w:lineRule="auto"/>
        <w:ind w:firstLine="640" w:firstLineChars="200"/>
        <w:jc w:val="left"/>
        <w:rPr>
          <w:rFonts w:ascii="FangSong_GB2312" w:hAnsi="仿宋" w:eastAsia="FangSong_GB2312"/>
          <w:kern w:val="0"/>
          <w:sz w:val="32"/>
          <w:szCs w:val="32"/>
        </w:rPr>
      </w:pP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346325"/>
            <wp:effectExtent l="0" t="0" r="0" b="15875"/>
            <wp:docPr id="12"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true"/>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682875"/>
            <wp:effectExtent l="0" t="0" r="0" b="3175"/>
            <wp:docPr id="13"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true"/>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通过点击“确认”按钮，提示确认成功后跳转到报考流程页面。进入审核状态，等待管理员进行资格审核。</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596515"/>
            <wp:effectExtent l="0" t="0" r="0" b="13335"/>
            <wp:docPr id="14"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true"/>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通过点击系统导航菜单的“查看报考状态”选项，可进入查看状态页面，</w:t>
      </w:r>
      <w:r>
        <w:rPr>
          <w:rFonts w:hint="eastAsia" w:ascii="FangSong_GB2312" w:hAnsi="仿宋" w:eastAsia="FangSong_GB2312" w:cs="Calibri"/>
          <w:sz w:val="32"/>
          <w:szCs w:val="32"/>
        </w:rPr>
        <w:t>查看职位审核状态，确定报考情况和审核进度，以免延误报考。</w:t>
      </w:r>
      <w:r>
        <w:rPr>
          <w:rFonts w:hint="eastAsia" w:ascii="FangSong_GB2312" w:hAnsi="仿宋" w:eastAsia="FangSong_GB2312"/>
          <w:kern w:val="0"/>
          <w:sz w:val="32"/>
          <w:szCs w:val="32"/>
        </w:rPr>
        <w:t>如下图所示：</w:t>
      </w:r>
    </w:p>
    <w:p>
      <w:pPr>
        <w:spacing w:line="360" w:lineRule="auto"/>
        <w:ind w:left="1120" w:hanging="1120" w:hangingChars="350"/>
        <w:jc w:val="left"/>
        <w:rPr>
          <w:rFonts w:ascii="FangSong_GB2312" w:hAnsi="仿宋" w:eastAsia="FangSong_GB2312"/>
          <w:kern w:val="0"/>
          <w:sz w:val="32"/>
          <w:szCs w:val="32"/>
        </w:rPr>
      </w:pPr>
      <w:r>
        <w:rPr>
          <w:rFonts w:hint="eastAsia" w:ascii="FangSong_GB2312" w:eastAsia="FangSong_GB2312"/>
          <w:kern w:val="0"/>
          <w:sz w:val="32"/>
          <w:szCs w:val="32"/>
        </w:rPr>
        <w:drawing>
          <wp:inline distT="0" distB="0" distL="114300" distR="114300">
            <wp:extent cx="5891530" cy="2613660"/>
            <wp:effectExtent l="0" t="0" r="13970" b="15240"/>
            <wp:docPr id="15"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true"/>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审核通过的考生可以进行网上缴费，点击报考流程中“网上缴费”选项，可以进入网上缴费的页面，如下图所示：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587625"/>
            <wp:effectExtent l="0" t="0" r="0" b="3175"/>
            <wp:docPr id="16"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true"/>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pPr>
        <w:spacing w:line="360" w:lineRule="auto"/>
        <w:jc w:val="center"/>
        <w:rPr>
          <w:rFonts w:ascii="FangSong_GB2312" w:hAnsi="宋体" w:eastAsia="FangSong_GB2312"/>
          <w:kern w:val="0"/>
          <w:sz w:val="32"/>
          <w:szCs w:val="32"/>
        </w:rPr>
      </w:pPr>
      <w:r>
        <w:drawing>
          <wp:inline distT="0" distB="0" distL="0" distR="0">
            <wp:extent cx="5274310" cy="1409065"/>
            <wp:effectExtent l="0" t="0" r="2540" b="635"/>
            <wp:docPr id="8" name="图片 8"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true"/>
                    </pic:cNvPicPr>
                  </pic:nvPicPr>
                  <pic:blipFill>
                    <a:blip r:embed="rId20"/>
                    <a:stretch>
                      <a:fillRect/>
                    </a:stretch>
                  </pic:blipFill>
                  <pic:spPr>
                    <a:xfrm>
                      <a:off x="0" y="0"/>
                      <a:ext cx="5274310" cy="1409065"/>
                    </a:xfrm>
                    <a:prstGeom prst="rect">
                      <a:avLst/>
                    </a:prstGeom>
                  </pic:spPr>
                </pic:pic>
              </a:graphicData>
            </a:graphic>
          </wp:inline>
        </w:drawing>
      </w:r>
    </w:p>
    <w:p>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点击“生成订单”后可进入网缴费流程。</w:t>
      </w:r>
    </w:p>
    <w:p>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如果您满足政策减免条件可点击“政策减免费用申请”按钮进入政策减免费用申请流程，流程如下：</w:t>
      </w:r>
    </w:p>
    <w:p>
      <w:pPr>
        <w:ind w:firstLine="640" w:firstLineChars="200"/>
        <w:rPr>
          <w:rFonts w:ascii="仿宋_GB2312" w:eastAsia="仿宋_GB2312"/>
          <w:sz w:val="32"/>
          <w:szCs w:val="32"/>
        </w:rPr>
      </w:pPr>
      <w:r>
        <w:rPr>
          <w:rFonts w:hint="eastAsia" w:ascii="仿宋_GB2312" w:eastAsia="仿宋_GB2312"/>
          <w:sz w:val="32"/>
          <w:szCs w:val="32"/>
        </w:rPr>
        <w:t>首先按要求上传相关申请材料。</w:t>
      </w:r>
    </w:p>
    <w:p>
      <w:r>
        <w:drawing>
          <wp:inline distT="0" distB="0" distL="0" distR="0">
            <wp:extent cx="5274310" cy="1375410"/>
            <wp:effectExtent l="0" t="0" r="2540" b="15240"/>
            <wp:docPr id="23" name="图片 23"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true"/>
                    </pic:cNvPicPr>
                  </pic:nvPicPr>
                  <pic:blipFill>
                    <a:blip r:embed="rId21"/>
                    <a:stretch>
                      <a:fillRect/>
                    </a:stretch>
                  </pic:blipFill>
                  <pic:spPr>
                    <a:xfrm>
                      <a:off x="0" y="0"/>
                      <a:ext cx="5274310" cy="1375410"/>
                    </a:xfrm>
                    <a:prstGeom prst="rect">
                      <a:avLst/>
                    </a:prstGeom>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上传后，请务必点击“材料确认”，等待工作人员审核。</w:t>
      </w:r>
    </w:p>
    <w:p>
      <w:r>
        <w:drawing>
          <wp:inline distT="0" distB="0" distL="0" distR="0">
            <wp:extent cx="5274310" cy="1621155"/>
            <wp:effectExtent l="0" t="0" r="2540" b="17145"/>
            <wp:docPr id="24" name="图片 24"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图形用户界面, 文本, 应用程序&#10;&#10;描述已自动生成"/>
                    <pic:cNvPicPr>
                      <a:picLocks noChangeAspect="true"/>
                    </pic:cNvPicPr>
                  </pic:nvPicPr>
                  <pic:blipFill>
                    <a:blip r:embed="rId22"/>
                    <a:stretch>
                      <a:fillRect/>
                    </a:stretch>
                  </pic:blipFill>
                  <pic:spPr>
                    <a:xfrm>
                      <a:off x="0" y="0"/>
                      <a:ext cx="5274310" cy="1621155"/>
                    </a:xfrm>
                    <a:prstGeom prst="rect">
                      <a:avLst/>
                    </a:prstGeom>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政策减免费用审核通过后，报名流程中“完成”按钮为蓝色，代表申请“政策减免费用”报名成功。</w:t>
      </w:r>
    </w:p>
    <w:p>
      <w:r>
        <w:drawing>
          <wp:inline distT="0" distB="0" distL="0" distR="0">
            <wp:extent cx="5274310" cy="2151380"/>
            <wp:effectExtent l="0" t="0" r="2540" b="1270"/>
            <wp:docPr id="25" name="图片 25"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true"/>
                    </pic:cNvPicPr>
                  </pic:nvPicPr>
                  <pic:blipFill>
                    <a:blip r:embed="rId23"/>
                    <a:stretch>
                      <a:fillRect/>
                    </a:stretch>
                  </pic:blipFill>
                  <pic:spPr>
                    <a:xfrm>
                      <a:off x="0" y="0"/>
                      <a:ext cx="5274310" cy="2151380"/>
                    </a:xfrm>
                    <a:prstGeom prst="rect">
                      <a:avLst/>
                    </a:prstGeom>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“网上缴费”界面提示“您因</w:t>
      </w:r>
      <w:r>
        <w:rPr>
          <w:rFonts w:ascii="仿宋_GB2312" w:eastAsia="仿宋_GB2312"/>
          <w:sz w:val="32"/>
          <w:szCs w:val="32"/>
        </w:rPr>
        <w:t>XXXX</w:t>
      </w:r>
      <w:r>
        <w:rPr>
          <w:rFonts w:hint="eastAsia" w:ascii="仿宋_GB2312" w:eastAsia="仿宋_GB2312"/>
          <w:sz w:val="32"/>
          <w:szCs w:val="32"/>
        </w:rPr>
        <w:t>政策减免费用审核不通过，请网上缴费”时，需重新生成订单，进行网上缴费。</w:t>
      </w:r>
    </w:p>
    <w:p>
      <w:r>
        <w:drawing>
          <wp:inline distT="0" distB="0" distL="0" distR="0">
            <wp:extent cx="5274310" cy="1503680"/>
            <wp:effectExtent l="0" t="0" r="2540" b="1270"/>
            <wp:docPr id="26" name="图片 26"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图形用户界面, 文本, 应用程序, 电子邮件&#10;&#10;描述已自动生成"/>
                    <pic:cNvPicPr>
                      <a:picLocks noChangeAspect="true"/>
                    </pic:cNvPicPr>
                  </pic:nvPicPr>
                  <pic:blipFill>
                    <a:blip r:embed="rId24"/>
                    <a:stretch>
                      <a:fillRect/>
                    </a:stretch>
                  </pic:blipFill>
                  <pic:spPr>
                    <a:xfrm>
                      <a:off x="0" y="0"/>
                      <a:ext cx="5274310" cy="1503680"/>
                    </a:xfrm>
                    <a:prstGeom prst="rect">
                      <a:avLst/>
                    </a:prstGeom>
                  </pic:spPr>
                </pic:pic>
              </a:graphicData>
            </a:graphic>
          </wp:inline>
        </w:drawing>
      </w:r>
    </w:p>
    <w:p>
      <w:pPr>
        <w:spacing w:line="360" w:lineRule="auto"/>
        <w:ind w:left="790" w:leftChars="300" w:hanging="160" w:hangingChars="50"/>
        <w:jc w:val="left"/>
        <w:rPr>
          <w:rFonts w:ascii="FangSong_GB2312" w:hAnsi="仿宋" w:eastAsia="FangSong_GB2312"/>
          <w:kern w:val="0"/>
          <w:sz w:val="32"/>
          <w:szCs w:val="32"/>
        </w:rPr>
      </w:pPr>
      <w:r>
        <w:rPr>
          <w:rFonts w:hint="eastAsia" w:ascii="FangSong_GB2312" w:hAnsi="仿宋" w:eastAsia="FangSong_GB2312"/>
          <w:kern w:val="0"/>
          <w:sz w:val="32"/>
          <w:szCs w:val="32"/>
        </w:rPr>
        <w:t>7.准考证打印</w:t>
      </w:r>
      <w:bookmarkEnd w:id="7"/>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52490" cy="2605405"/>
            <wp:effectExtent l="0" t="0" r="10160" b="4445"/>
            <wp:docPr id="18"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true"/>
                    </pic:cNvPicPr>
                  </pic:nvPicPr>
                  <pic:blipFill>
                    <a:blip r:embed="rId25"/>
                    <a:stretch>
                      <a:fillRect/>
                    </a:stretch>
                  </pic:blipFill>
                  <pic:spPr>
                    <a:xfrm>
                      <a:off x="0" y="0"/>
                      <a:ext cx="5952490" cy="2605405"/>
                    </a:xfrm>
                    <a:prstGeom prst="rect">
                      <a:avLst/>
                    </a:prstGeom>
                    <a:noFill/>
                    <a:ln w="9525">
                      <a:noFill/>
                    </a:ln>
                  </pic:spPr>
                </pic:pic>
              </a:graphicData>
            </a:graphic>
          </wp:inline>
        </w:drawing>
      </w:r>
    </w:p>
    <w:p>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请在规定的时间内登陆系统打印准考证。</w:t>
      </w:r>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09310" cy="3002280"/>
            <wp:effectExtent l="0" t="0" r="15240" b="7620"/>
            <wp:docPr id="19"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true"/>
                    </pic:cNvPicPr>
                  </pic:nvPicPr>
                  <pic:blipFill>
                    <a:blip r:embed="rId26"/>
                    <a:stretch>
                      <a:fillRect/>
                    </a:stretch>
                  </pic:blipFill>
                  <pic:spPr>
                    <a:xfrm>
                      <a:off x="0" y="0"/>
                      <a:ext cx="5909310" cy="300228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可跳转到修改密码页面，如下图所示：</w:t>
      </w:r>
    </w:p>
    <w:p>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34710" cy="2993390"/>
            <wp:effectExtent l="0" t="0" r="8890" b="16510"/>
            <wp:docPr id="20"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true"/>
                    </pic:cNvPicPr>
                  </pic:nvPicPr>
                  <pic:blipFill>
                    <a:blip r:embed="rId27"/>
                    <a:stretch>
                      <a:fillRect/>
                    </a:stretch>
                  </pic:blipFill>
                  <pic:spPr>
                    <a:xfrm>
                      <a:off x="0" y="0"/>
                      <a:ext cx="5934710" cy="299339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在该界面可以对考生的登录密码进行修改。</w:t>
      </w:r>
      <w:bookmarkStart w:id="10" w:name="_Toc506040835"/>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8.2安全退出</w:t>
      </w:r>
      <w:bookmarkEnd w:id="10"/>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通过点击系统右上角的“安全退出”按钮，如下图所示：</w:t>
      </w:r>
    </w:p>
    <w:p>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891530" cy="2959100"/>
            <wp:effectExtent l="0" t="0" r="13970" b="12700"/>
            <wp:docPr id="21"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true"/>
                    </pic:cNvPicPr>
                  </pic:nvPicPr>
                  <pic:blipFill>
                    <a:blip r:embed="rId28"/>
                    <a:stretch>
                      <a:fillRect/>
                    </a:stretch>
                  </pic:blipFill>
                  <pic:spPr>
                    <a:xfrm>
                      <a:off x="0" y="0"/>
                      <a:ext cx="5891530" cy="295910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cs="Times New Roman"/>
          <w:sz w:val="32"/>
          <w:szCs w:val="32"/>
        </w:rPr>
        <w:t>可以安全的退出系统。</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请及时留意湖北省人事考试网的相关公告，查询您的笔试成绩。成绩查询系统在本年度考录工作结束后关闭，请您提前下载、打印、保存本人成绩查询单。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报考者从《考录公告》公布的网站下载文件类型有：</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．请尽量不要通过其他网站跳转的方式进入报名网站，防止进入假的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涉及缴费确认、准考证打印、笔试考务安排及考试有关要求等咨询，与省人事考试院027－87710491联系。</w:t>
      </w:r>
    </w:p>
    <w:p>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涉及网上注册报名技术操作的咨询，与省人事考试院027－87231405联系。</w:t>
      </w:r>
    </w:p>
    <w:p>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咨询电话工作时间：8:30-11:30、14:00-17:30</w:t>
      </w: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大标宋简体"/>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panose1 w:val="02010600030101010101"/>
    <w:charset w:val="86"/>
    <w:family w:val="auto"/>
    <w:pitch w:val="default"/>
    <w:sig w:usb0="000000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font>
  <w:font w:name="SimHei">
    <w:panose1 w:val="02010609060101010101"/>
    <w:charset w:val="86"/>
    <w:family w:val="modern"/>
    <w:pitch w:val="default"/>
    <w:sig w:usb0="800002BF" w:usb1="38CF7CFA" w:usb2="00000016" w:usb3="00000000" w:csb0="00040001" w:csb1="00000000"/>
  </w:font>
  <w:font w:name="FangSong_GB2312">
    <w:panose1 w:val="02010609030101010101"/>
    <w:charset w:val="86"/>
    <w:family w:val="modern"/>
    <w:pitch w:val="default"/>
    <w:sig w:usb0="00000001" w:usb1="080E0000" w:usb2="00000000" w:usb3="00000000" w:csb0="00040000" w:csb1="00000000"/>
  </w:font>
  <w:font w:name="KaiTi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大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dit="readOnly" w:enforcement="1" w:cryptProviderType="rsaFull" w:cryptAlgorithmClass="hash" w:cryptAlgorithmType="typeAny" w:cryptAlgorithmSid="4" w:cryptSpinCount="0" w:hash="yPxFfG0XMkvqADv6fSeW+7ZsaPk=" w:salt="0VlbPPfmLaXtPjpY9+9BYA=="/>
  <w:defaultTabStop w:val="420"/>
  <w:doNotHyphenateCaps/>
  <w:drawingGridHorizontalSpacing w:val="105"/>
  <w:drawingGridVerticalSpacing w:val="156"/>
  <w:noPunctuationKerning w:val="true"/>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FF6985"/>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AB421A5"/>
    <w:rsid w:val="3B2E3D0B"/>
    <w:rsid w:val="3BFF4C69"/>
    <w:rsid w:val="3DE373F6"/>
    <w:rsid w:val="3E6B7473"/>
    <w:rsid w:val="3FBF7E35"/>
    <w:rsid w:val="3FC574C9"/>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4FD6D0EB"/>
    <w:rsid w:val="50ED00FB"/>
    <w:rsid w:val="514F326A"/>
    <w:rsid w:val="515922F0"/>
    <w:rsid w:val="534D2F4A"/>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FCDEB0"/>
    <w:rsid w:val="5C116EEF"/>
    <w:rsid w:val="5C2D1022"/>
    <w:rsid w:val="5C3B1024"/>
    <w:rsid w:val="5CBFD479"/>
    <w:rsid w:val="5CECE0C2"/>
    <w:rsid w:val="5CED1593"/>
    <w:rsid w:val="5CFF64E2"/>
    <w:rsid w:val="5E4B7D66"/>
    <w:rsid w:val="5E722665"/>
    <w:rsid w:val="5EBE8247"/>
    <w:rsid w:val="5EDBD899"/>
    <w:rsid w:val="5EEDA492"/>
    <w:rsid w:val="5EEF94D1"/>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9FD0F6D"/>
    <w:rsid w:val="6A045C95"/>
    <w:rsid w:val="6A4102CE"/>
    <w:rsid w:val="6A752C1E"/>
    <w:rsid w:val="6AC1340D"/>
    <w:rsid w:val="6AD7893C"/>
    <w:rsid w:val="6B2E4050"/>
    <w:rsid w:val="6BE91888"/>
    <w:rsid w:val="6C346F6B"/>
    <w:rsid w:val="6C8368DE"/>
    <w:rsid w:val="6CC27088"/>
    <w:rsid w:val="6CC452AB"/>
    <w:rsid w:val="6D925A66"/>
    <w:rsid w:val="6E250972"/>
    <w:rsid w:val="6E6BA7DE"/>
    <w:rsid w:val="6EF5645A"/>
    <w:rsid w:val="6F344C41"/>
    <w:rsid w:val="6F9641FA"/>
    <w:rsid w:val="6FAE233F"/>
    <w:rsid w:val="6FC73B05"/>
    <w:rsid w:val="6FCEE3B9"/>
    <w:rsid w:val="6FEF395C"/>
    <w:rsid w:val="6FFF4BE1"/>
    <w:rsid w:val="702D7408"/>
    <w:rsid w:val="70377344"/>
    <w:rsid w:val="71FEDA9C"/>
    <w:rsid w:val="725104FE"/>
    <w:rsid w:val="73B20512"/>
    <w:rsid w:val="73D833B2"/>
    <w:rsid w:val="73FDBF59"/>
    <w:rsid w:val="753FCCA1"/>
    <w:rsid w:val="75A84010"/>
    <w:rsid w:val="75AD4FE0"/>
    <w:rsid w:val="75B83670"/>
    <w:rsid w:val="76D74BB5"/>
    <w:rsid w:val="76EE4924"/>
    <w:rsid w:val="76F2FAF9"/>
    <w:rsid w:val="77464907"/>
    <w:rsid w:val="777DD78A"/>
    <w:rsid w:val="77FF42D2"/>
    <w:rsid w:val="78EEEEE0"/>
    <w:rsid w:val="79055E47"/>
    <w:rsid w:val="7940254B"/>
    <w:rsid w:val="797571E3"/>
    <w:rsid w:val="79F9730C"/>
    <w:rsid w:val="7B3F77B2"/>
    <w:rsid w:val="7B6A7CF5"/>
    <w:rsid w:val="7BB33D0F"/>
    <w:rsid w:val="7BD8905A"/>
    <w:rsid w:val="7BFBBB28"/>
    <w:rsid w:val="7BFEF0CA"/>
    <w:rsid w:val="7BFF6C1E"/>
    <w:rsid w:val="7D1462BB"/>
    <w:rsid w:val="7D8A5AD6"/>
    <w:rsid w:val="7DFB78FB"/>
    <w:rsid w:val="7DFE629B"/>
    <w:rsid w:val="7E2A4496"/>
    <w:rsid w:val="7E4C3D1B"/>
    <w:rsid w:val="7E61032C"/>
    <w:rsid w:val="7F7DDC2F"/>
    <w:rsid w:val="7F956355"/>
    <w:rsid w:val="7FAF4828"/>
    <w:rsid w:val="7FAFE832"/>
    <w:rsid w:val="7FDDF33C"/>
    <w:rsid w:val="7FFE689A"/>
    <w:rsid w:val="9E4F1EEC"/>
    <w:rsid w:val="9E9F635A"/>
    <w:rsid w:val="AF374227"/>
    <w:rsid w:val="B58DE0F5"/>
    <w:rsid w:val="BC5DF058"/>
    <w:rsid w:val="BE733E3F"/>
    <w:rsid w:val="BF6FAACB"/>
    <w:rsid w:val="D4DF4401"/>
    <w:rsid w:val="D66B4712"/>
    <w:rsid w:val="DECF283F"/>
    <w:rsid w:val="DFFB5E45"/>
    <w:rsid w:val="E1FD1FA0"/>
    <w:rsid w:val="E63720D0"/>
    <w:rsid w:val="E7EFC1AF"/>
    <w:rsid w:val="E7FF134F"/>
    <w:rsid w:val="EDEA7D2C"/>
    <w:rsid w:val="EDEDB541"/>
    <w:rsid w:val="EE98F0F9"/>
    <w:rsid w:val="EEBF69B1"/>
    <w:rsid w:val="EF4EAEEB"/>
    <w:rsid w:val="EFE1ADC3"/>
    <w:rsid w:val="EFEF6F86"/>
    <w:rsid w:val="EFFD724A"/>
    <w:rsid w:val="F27BA85B"/>
    <w:rsid w:val="F667C9FE"/>
    <w:rsid w:val="F7D9F687"/>
    <w:rsid w:val="FA5EC467"/>
    <w:rsid w:val="FA7CB246"/>
    <w:rsid w:val="FB6B4C95"/>
    <w:rsid w:val="FBBD74E1"/>
    <w:rsid w:val="FBDFB8C8"/>
    <w:rsid w:val="FBFB9573"/>
    <w:rsid w:val="FDC76145"/>
    <w:rsid w:val="FDFEFF04"/>
    <w:rsid w:val="FDFFACE5"/>
    <w:rsid w:val="FE4F4A70"/>
    <w:rsid w:val="FEFFA252"/>
    <w:rsid w:val="FF73B67A"/>
    <w:rsid w:val="FF857B1C"/>
    <w:rsid w:val="FF9F84AC"/>
    <w:rsid w:val="FFAB5E83"/>
    <w:rsid w:val="FFBFB0FA"/>
    <w:rsid w:val="FFDF281A"/>
    <w:rsid w:val="FFEE62F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SimSun" w:hAnsi="SimSun" w:cs="SimSun"/>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SimSun" w:hAnsi="SimSun" w:cs="SimSun"/>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SimSun"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1</TotalTime>
  <ScaleCrop>false</ScaleCrop>
  <LinksUpToDate>false</LinksUpToDate>
  <CharactersWithSpaces>15245</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2020-05-02T10:50:00Z</dcterms:created>
  <dc:creator>微软用户</dc:creator>
  <cp:lastModifiedBy>swzzb</cp:lastModifiedBy>
  <cp:lastPrinted>2023-01-04T16:28:00Z</cp:lastPrinted>
  <dcterms:modified xsi:type="dcterms:W3CDTF">2023-01-08T22:25:00Z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