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baseline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附件8-1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2339" w:leftChars="314" w:hanging="168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sz w:val="44"/>
          <w:szCs w:val="44"/>
        </w:rPr>
        <w:t>广安市邻水县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1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sz w:val="44"/>
          <w:szCs w:val="44"/>
          <w:lang w:eastAsia="zh-CN"/>
        </w:rPr>
        <w:t>下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sz w:val="44"/>
          <w:szCs w:val="44"/>
        </w:rPr>
        <w:t>半年“小平故里英才计划”引进急需紧缺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2339" w:leftChars="314" w:hanging="168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sz w:val="44"/>
          <w:szCs w:val="44"/>
        </w:rPr>
        <w:t>专业人才职位一览表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979" w:leftChars="314" w:hanging="32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0"/>
          <w:sz w:val="10"/>
          <w:szCs w:val="10"/>
        </w:rPr>
      </w:pPr>
    </w:p>
    <w:tbl>
      <w:tblPr>
        <w:tblStyle w:val="4"/>
        <w:tblW w:w="140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388"/>
        <w:gridCol w:w="1600"/>
        <w:gridCol w:w="1425"/>
        <w:gridCol w:w="3618"/>
        <w:gridCol w:w="969"/>
        <w:gridCol w:w="1553"/>
        <w:gridCol w:w="1665"/>
        <w:gridCol w:w="8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Header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职位编码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归口单位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/>
              </w:rPr>
              <w:t>需求岗位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/>
              </w:rPr>
              <w:t>需求专业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sz w:val="21"/>
                <w:szCs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  <w:lang w:val="en-US" w:eastAsia="zh-CN"/>
              </w:rPr>
              <w:t>需求人数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其他要求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1"/>
                <w:szCs w:val="21"/>
                <w:u w:val="none" w:color="00000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8101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中共邻水县委宣传部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邻水县融媒体中心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新闻传播学类</w:t>
            </w:r>
            <w:r>
              <w:rPr>
                <w:rFonts w:hint="eastAsia" w:eastAsia="方正仿宋_GBK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中国语言文学类</w:t>
            </w:r>
            <w:r>
              <w:rPr>
                <w:rStyle w:val="6"/>
                <w:rFonts w:hint="eastAsia" w:eastAsia="方正仿宋_GBK" w:cs="Times New Roman"/>
                <w:b w:val="0"/>
                <w:i w:val="0"/>
                <w:strike w:val="0"/>
                <w:dstrike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主义理论类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yellow"/>
                <w:u w:val="none" w:color="000000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8102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中共邻水县委组织部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邻水县干部人事档案服务中心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法学类、中国语言文学类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“双一流”</w:t>
            </w:r>
            <w:r>
              <w:rPr>
                <w:rFonts w:hint="eastAsia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高校</w:t>
            </w: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毕业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8103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邻水县人大常委会办公室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邻水县人大信息服务中心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法学，法律硕士，宪法学与行政法学，民法学，法学理论，法理学，法律史，民商法学，民商法，诉讼法学，经济法学，环境与资源保护法学，中国司法制度，法律逻辑，法律逻辑学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8104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中共邻水县委党校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中共邻水县委党校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哲学类、政治学类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8105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邻水县发展和改革局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  <w:t>邻水县项目服务中心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  <w:t>经济学类、土木类、建筑类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8106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邻水县财政局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邻水县政府债券项目编审中心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财政学类、经济学类、工商管理类、金融学类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8107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邻水县农业农村局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邻水县农业技术推广站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作物栽培学与耕作学、作物遗传育种、</w:t>
            </w: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8108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邻水县农业农村局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hAnsi="Times New Roman" w:eastAsia="方正仿宋_GBK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邻水县经果技术推广所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</w:t>
            </w: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植物生产类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8109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邻水县住房和城乡建设局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邻水县建设工程质量安全监督站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安全科学与工程类、土木类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8110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邻水县人力资源和社会保障局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8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邻水县人力资源服务中心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8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公共管理类、法学类、劳动经济学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8111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邻水县司法局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</w:t>
            </w:r>
            <w:r>
              <w:rPr>
                <w:rStyle w:val="8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val="en-US" w:bidi="ar"/>
              </w:rPr>
              <w:t>公证处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法学类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8112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邻水县经济合作中心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hAnsi="Times New Roman" w:eastAsia="方正仿宋_GBK" w:cs="Times New Roman"/>
                <w:b w:val="0"/>
                <w:i w:val="0"/>
                <w:strike w:val="0"/>
                <w:dstrike w:val="0"/>
                <w:sz w:val="18"/>
                <w:szCs w:val="18"/>
                <w:lang w:eastAsia="zh-CN" w:bidi="ar"/>
              </w:rPr>
              <w:t>邻水县投资促进服务中心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</w:t>
            </w: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经济学类、经济与贸易类、金融学类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8113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val="en-US"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</w:t>
            </w: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val="en-US" w:bidi="ar"/>
              </w:rPr>
              <w:t>人民政府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邻水县公共资源交易管理服务办公室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财政学类、金融学类、</w:t>
            </w:r>
            <w:r>
              <w:rPr>
                <w:rFonts w:eastAsia="方正仿宋_GBK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8114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邻水县统计局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邻水县社情民意调查中心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经济学类、统计学类、数学类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8115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广安高新技术产业园区管理委员会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四川湘邻科技有限公司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</w:t>
            </w:r>
            <w:bookmarkStart w:id="0" w:name="_GoBack"/>
            <w:bookmarkEnd w:id="0"/>
            <w:r>
              <w:rPr>
                <w:rFonts w:eastAsia="方正仿宋_GBK"/>
                <w:kern w:val="0"/>
                <w:sz w:val="18"/>
                <w:szCs w:val="18"/>
              </w:rPr>
              <w:t>自动化</w:t>
            </w: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、机械设计及理论、高级制造技术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县引企用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8116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邻水县商务局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邻水县百事通文化传媒有限公司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default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县引企用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8117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邻水县农业农村局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四川缪氏现代农业发展有限公司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植物生产类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县引企用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8118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邻水县文化旅游广播电视局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sz w:val="18"/>
                <w:szCs w:val="18"/>
                <w:u w:val="none" w:color="000000"/>
                <w:vertAlign w:val="baseline"/>
                <w:lang w:val="en-US" w:eastAsia="zh-CN" w:bidi="ar-SA"/>
              </w:rPr>
              <w:t>铜锣山生态园旅游开发有限公司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旅游管理类、植物生产类</w:t>
            </w:r>
            <w:r>
              <w:rPr>
                <w:rStyle w:val="6"/>
                <w:rFonts w:hint="eastAsia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、</w:t>
            </w:r>
            <w:r>
              <w:rPr>
                <w:rStyle w:val="6"/>
                <w:rFonts w:hint="default" w:ascii="Times New Roman" w:hAnsi="Times New Roman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  <w:t>市场营销管理、</w:t>
            </w:r>
            <w:r>
              <w:rPr>
                <w:rFonts w:eastAsia="方正仿宋_GBK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县引企用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24"/>
                <w:szCs w:val="24"/>
                <w:u w:val="none" w:color="00000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</w:pPr>
            <w:r>
              <w:rPr>
                <w:rFonts w:hint="eastAsia" w:hAnsi="Times New Roman" w:cs="Times New Roman"/>
                <w:b w:val="0"/>
                <w:i w:val="0"/>
                <w:strike w:val="0"/>
                <w:dstrike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u w:val="none" w:color="00000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i w:val="0"/>
                <w:strike w:val="0"/>
                <w:dstrike w:val="0"/>
                <w:sz w:val="18"/>
                <w:szCs w:val="18"/>
                <w:lang w:bidi="ar"/>
              </w:rPr>
            </w:pPr>
          </w:p>
        </w:tc>
      </w:tr>
    </w:tbl>
    <w:p>
      <w:pPr>
        <w:widowControl w:val="0"/>
        <w:spacing w:before="0" w:beforeLines="0" w:after="0" w:afterLines="0" w:line="20" w:lineRule="exact"/>
        <w:ind w:left="0" w:right="0" w:firstLine="0"/>
        <w:textAlignment w:val="auto"/>
        <w:rPr>
          <w:rFonts w:hint="eastAsia" w:hAnsi="Times New Roman" w:cs="Times New Roman"/>
          <w:b w:val="0"/>
          <w:i w:val="0"/>
          <w:strike w:val="0"/>
          <w:dstrike w:val="0"/>
          <w:spacing w:val="0"/>
          <w:w w:val="100"/>
          <w:kern w:val="2"/>
          <w:szCs w:val="24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_GBK" w:cs="方正仿宋_GBK"/>
          <w:b w:val="0"/>
          <w:i w:val="0"/>
          <w:strike w:val="0"/>
          <w:dstrike w:val="0"/>
          <w:color w:val="auto"/>
          <w:spacing w:val="0"/>
          <w:w w:val="100"/>
          <w:kern w:val="2"/>
          <w:sz w:val="33"/>
          <w:szCs w:val="33"/>
          <w:u w:val="none"/>
          <w:vertAlign w:val="baseli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ZWNhNzkzNGZmZDQyMjk0NDFlN2RiOTJiZmVkNDkifQ=="/>
  </w:docVars>
  <w:rsids>
    <w:rsidRoot w:val="5AFB6E66"/>
    <w:rsid w:val="02C62DAA"/>
    <w:rsid w:val="2DA76FEB"/>
    <w:rsid w:val="5AFB6E66"/>
    <w:rsid w:val="772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beforeLines="0" w:after="0" w:afterLines="0" w:line="856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left" w:pos="4149"/>
        <w:tab w:val="left" w:pos="8016"/>
      </w:tabs>
      <w:spacing w:line="419" w:lineRule="atLeast"/>
      <w:ind w:firstLine="419"/>
      <w:jc w:val="left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  <w:style w:type="paragraph" w:styleId="3">
    <w:name w:val="header"/>
    <w:basedOn w:val="1"/>
    <w:qFormat/>
    <w:uiPriority w:val="0"/>
    <w:pPr>
      <w:tabs>
        <w:tab w:val="left" w:pos="4149"/>
        <w:tab w:val="left" w:pos="8016"/>
      </w:tabs>
      <w:spacing w:line="419" w:lineRule="atLeast"/>
      <w:ind w:firstLine="419"/>
      <w:jc w:val="center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  <w:style w:type="character" w:customStyle="1" w:styleId="6">
    <w:name w:val="font111"/>
    <w:basedOn w:val="5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paragraph" w:customStyle="1" w:styleId="7">
    <w:name w:val=" Char1"/>
    <w:basedOn w:val="1"/>
    <w:uiPriority w:val="0"/>
    <w:rPr>
      <w:rFonts w:ascii="Times New Roman" w:eastAsia="宋体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customStyle="1" w:styleId="8">
    <w:name w:val="font9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1049</Words>
  <Characters>1107</Characters>
  <Lines>0</Lines>
  <Paragraphs>0</Paragraphs>
  <TotalTime>47</TotalTime>
  <ScaleCrop>false</ScaleCrop>
  <LinksUpToDate>false</LinksUpToDate>
  <CharactersWithSpaces>1107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2022-09-05T08:23:00Z</dcterms:created>
  <dc:creator>冯某某</dc:creator>
  <cp:lastModifiedBy>JU.</cp:lastModifiedBy>
  <dcterms:modified xsi:type="dcterms:W3CDTF">2022-09-05T13:43:26Z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AC1C64F4DE6247BA874A4CE8917705AC</vt:lpwstr>
  </property>
</Properties>
</file>