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eastAsia="宋体" w:cs="Times New Roman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</w:rPr>
              <w:t>中国工业互联网研究院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社会招聘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</w:rPr>
              <w:t>岗位信息表</w:t>
            </w:r>
          </w:p>
        </w:tc>
      </w:tr>
    </w:tbl>
    <w:p>
      <w:pPr>
        <w:rPr>
          <w:rFonts w:hint="eastAsia" w:ascii="宋体" w:eastAsia="宋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</w:p>
    <w:tbl>
      <w:tblPr>
        <w:tblStyle w:val="4"/>
        <w:tblW w:w="13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88"/>
        <w:gridCol w:w="688"/>
        <w:gridCol w:w="3429"/>
        <w:gridCol w:w="650"/>
        <w:gridCol w:w="688"/>
        <w:gridCol w:w="1337"/>
        <w:gridCol w:w="774"/>
        <w:gridCol w:w="775"/>
        <w:gridCol w:w="3322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41"/>
              </w:tabs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招聘部门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3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岗位职责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68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招聘条件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招聘范围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774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332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szCs w:val="20"/>
                <w:highlight w:val="none"/>
                <w:lang w:eastAsia="zh-Hans"/>
              </w:rPr>
              <w:t>政策研究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szCs w:val="20"/>
                <w:highlight w:val="none"/>
                <w:lang w:val="en-US" w:eastAsia="zh-CN"/>
              </w:rPr>
              <w:t>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政策研究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承担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</w:rPr>
              <w:t>工业互联网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</w:rPr>
              <w:t>、制造业数字化转型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val="en-US" w:eastAsia="zh-CN"/>
              </w:rPr>
              <w:t>等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领域政策研究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和部委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支撑工作；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承担工业互联网、制造业数字化转型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领域课题研究工作；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承担工业互联网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、制造业数字化转型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val="en-US" w:eastAsia="zh-CN"/>
              </w:rPr>
              <w:t>等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决策类信息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和重要讲话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撰写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工作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</w:rPr>
              <w:t>4.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其他交办的工作事项。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Hans"/>
              </w:rPr>
              <w:t>理论经济学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Hans"/>
              </w:rPr>
              <w:t>应用经济学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CN"/>
              </w:rPr>
              <w:t>、控制科学与工程、管理科学与工程、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val="en-US" w:eastAsia="zh-CN"/>
              </w:rPr>
              <w:t>工商管理等相关专业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  <w:t xml:space="preserve"> 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18"/>
                <w:szCs w:val="20"/>
                <w:highlight w:val="none"/>
                <w:lang w:eastAsia="zh-Hans"/>
              </w:rPr>
              <w:t>（特别优秀者可放宽至硕士）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1. 中共党员优先；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 xml:space="preserve">2. 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Hans"/>
              </w:rPr>
              <w:t>博士需具备1年以上工作经验，特别优秀者可放宽至硕士，硕士需具备3年以上工作经验；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3. 熟悉产业发展规律，对制造业、工业互联网、数字化发展等有较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Hans"/>
              </w:rPr>
              <w:t>深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理解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Hans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4. 具有较强的逻辑思维能力和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Hans"/>
              </w:rPr>
              <w:t>公文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写作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Hans"/>
              </w:rPr>
              <w:t>能力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 xml:space="preserve">5. 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Hans"/>
              </w:rPr>
              <w:t>具有融合学科背景者优先；所修专业中包含所要求的专业，不要求最高学历为所列专业。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 xml:space="preserve"> </w:t>
            </w:r>
          </w:p>
          <w:p>
            <w:pPr>
              <w:pStyle w:val="2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政策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研究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战略咨询岗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widowControl/>
              <w:numPr>
                <w:ilvl w:val="0"/>
                <w:numId w:val="2"/>
              </w:numPr>
              <w:shd w:val="clear" w:color="auto" w:fill="FFFFFF"/>
              <w:spacing w:beforeAutospacing="0" w:afterAutospacing="0" w:line="288" w:lineRule="atLeast"/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</w:pP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  <w:t>开展部委重大课题研究</w:t>
            </w:r>
            <w:r>
              <w:rPr>
                <w:rFonts w:hint="eastAsia" w:ascii="Times New Roman Regular" w:hAnsi="Times New Roman Regular" w:eastAsia="仿宋" w:cs="Times New Roman Regular"/>
                <w:sz w:val="20"/>
                <w:highlight w:val="none"/>
                <w:lang w:eastAsia="zh-CN"/>
              </w:rPr>
              <w:t>和各类支撑工作</w:t>
            </w: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  <w:t>；</w:t>
            </w:r>
          </w:p>
          <w:p>
            <w:pPr>
              <w:pStyle w:val="3"/>
              <w:widowControl/>
              <w:numPr>
                <w:ilvl w:val="0"/>
                <w:numId w:val="2"/>
              </w:numPr>
              <w:shd w:val="clear" w:color="auto" w:fill="FFFFFF"/>
              <w:spacing w:beforeAutospacing="0" w:afterAutospacing="0" w:line="288" w:lineRule="atLeast"/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</w:pP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  <w:t>承担国内外</w:t>
            </w:r>
            <w:r>
              <w:rPr>
                <w:rFonts w:hint="eastAsia" w:ascii="Times New Roman Regular" w:hAnsi="Times New Roman Regular" w:eastAsia="仿宋" w:cs="Times New Roman Regular"/>
                <w:sz w:val="20"/>
                <w:highlight w:val="none"/>
                <w:lang w:eastAsia="zh-CN"/>
              </w:rPr>
              <w:t>制造业、</w:t>
            </w: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  <w:t>工业互联网战略规划、政策法规、产业技术等方面的跟踪研究；</w:t>
            </w:r>
          </w:p>
          <w:p>
            <w:pPr>
              <w:pStyle w:val="3"/>
              <w:widowControl/>
              <w:numPr>
                <w:ilvl w:val="0"/>
                <w:numId w:val="2"/>
              </w:numPr>
              <w:shd w:val="clear" w:color="auto" w:fill="FFFFFF"/>
              <w:spacing w:beforeAutospacing="0" w:afterAutospacing="0" w:line="288" w:lineRule="atLeast"/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</w:rPr>
              <w:t>负责工业互联网指数研究、</w:t>
            </w:r>
            <w:r>
              <w:rPr>
                <w:rFonts w:hint="eastAsia" w:ascii="Times New Roman Regular" w:hAnsi="Times New Roman Regular" w:eastAsia="仿宋" w:cs="Times New Roman Regular"/>
                <w:sz w:val="20"/>
                <w:highlight w:val="none"/>
                <w:lang w:eastAsia="zh-CN"/>
              </w:rPr>
              <w:t>国内外制造业发展规律研究</w:t>
            </w: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</w:rPr>
              <w:t>等战略咨询工作</w:t>
            </w: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  <w:t>；</w:t>
            </w:r>
          </w:p>
          <w:p>
            <w:pPr>
              <w:pStyle w:val="3"/>
              <w:widowControl/>
              <w:numPr>
                <w:ilvl w:val="0"/>
                <w:numId w:val="2"/>
              </w:numPr>
              <w:shd w:val="clear" w:color="auto" w:fill="FFFFFF"/>
              <w:spacing w:beforeAutospacing="0" w:afterAutospacing="0" w:line="288" w:lineRule="atLeast"/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其他交办的工作事项。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Hans"/>
              </w:rPr>
              <w:t>理论经济学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Hans"/>
              </w:rPr>
              <w:t>应用经济学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CN"/>
              </w:rPr>
              <w:t>、信息与通信工程、控制科学与工程、 工商管理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18"/>
                <w:szCs w:val="20"/>
                <w:highlight w:val="none"/>
                <w:lang w:eastAsia="zh-Hans"/>
              </w:rPr>
              <w:t>（特别优秀者可放宽至硕士）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1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 xml:space="preserve">. 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中共党员优先；</w:t>
            </w:r>
          </w:p>
          <w:p>
            <w:pP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2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.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博士需具备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1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年以上工作经验，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特别优秀者可放宽至硕士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，硕士需具备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3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年以上工作经验；</w:t>
            </w:r>
          </w:p>
          <w:p>
            <w:pP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3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.对工业互联网、工业体系、政策体系有深入理解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；</w:t>
            </w:r>
          </w:p>
          <w:p>
            <w:pP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4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.具有优秀的逻辑能力和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公文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写作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能力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；</w:t>
            </w:r>
          </w:p>
          <w:p>
            <w:pP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5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.具有国家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、部委或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省市级战略咨询项目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、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科技领域软科学研究经历者优先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6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 xml:space="preserve">.有融合学科背景者优先，所修专业中包含所要求的专业，不要求最高学历为所列专业。 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政策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研究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产业规划岗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1.开展区域产业发展规划和专题研究工作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</w:rPr>
              <w:t xml:space="preserve">； 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288" w:lineRule="atLeast"/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</w:rPr>
              <w:t>2.</w:t>
            </w: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  <w:t>承担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</w:rPr>
              <w:t>工业互联网产业动态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0"/>
                <w:highlight w:val="none"/>
                <w:lang w:eastAsia="zh-Hans"/>
              </w:rPr>
              <w:t>跟踪研究工作；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288" w:lineRule="atLeast"/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</w:pP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</w:rPr>
              <w:t>3.</w:t>
            </w: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  <w:t>负责地方政府、产业协会、企业等交流合作工作；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288" w:lineRule="atLeast"/>
              <w:rPr>
                <w:rFonts w:ascii="Times New Roman Regular" w:hAnsi="Times New Roman Regular" w:eastAsia="仿宋" w:cs="Times New Roman Regular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sz w:val="20"/>
                <w:highlight w:val="none"/>
                <w:lang w:eastAsia="zh-Hans"/>
              </w:rPr>
              <w:t>4.其他交办的工作事项。</w:t>
            </w:r>
          </w:p>
          <w:p>
            <w:pPr>
              <w:pStyle w:val="3"/>
              <w:widowControl/>
              <w:shd w:val="clear" w:color="auto" w:fill="FFFFFF"/>
              <w:spacing w:beforeAutospacing="0" w:afterAutospacing="0" w:line="288" w:lineRule="atLeast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  <w:t>应用经济学、理论经济学、管理科学与工程、控制科学与工程、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val="en-US" w:eastAsia="zh-CN"/>
              </w:rPr>
              <w:t>工商管理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18"/>
                <w:szCs w:val="20"/>
                <w:highlight w:val="none"/>
                <w:lang w:eastAsia="zh-Hans"/>
              </w:rPr>
              <w:t>（特别优秀者可放宽至硕士）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中共党员优先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博士需具备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1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年以上工作经验，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特别优秀者可放宽至硕士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，硕士需具备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3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年以上工作经验；</w:t>
            </w:r>
          </w:p>
          <w:p>
            <w:pP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对工业互联网、工业体系、政策体系有深入理解；</w:t>
            </w:r>
          </w:p>
          <w:p>
            <w:pP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4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.具有优秀的逻辑能力和公文写作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能力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；</w:t>
            </w:r>
          </w:p>
          <w:p>
            <w:pP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5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.具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有区域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  <w:t>产业研究规划经验者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优先；</w:t>
            </w:r>
          </w:p>
          <w:p>
            <w:pP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  <w:t>6</w:t>
            </w:r>
            <w:r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  <w:t>.有融合学科背景者优先，所修专业中包含所要求的专业，不要求最高学历为所列专业。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4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标准化技术研究所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技术研究与测试岗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工业互联网网络、平台、安全相关的热点技术研究，产业情况研究，可选技术方向包括有线/无线网络方向，云计算、软件方向等（任选其一）；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工业互联网网络、平台、安全技术领域内的试验环境搭建、技术验证、设备测试等；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测试方法研究，相关技术标准与测试标准编制；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实验室相关的技术研发与测试项目管理。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ascii="仿宋" w:hAnsi="仿宋" w:eastAsia="仿宋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计算机科学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与技术、电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子科学与技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术、信息与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通信工程、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管理科学与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工程、控制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科学与工程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18"/>
                <w:szCs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中共党员优先；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计算机、网络、通信、自动化或相关专业,硕士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硕士及以上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，工作3年以上；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熟悉TCP/IP网络基础知识，有网络设备研发、测试经验或网络技术研究经历（有线网络方向）；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熟悉网线通信、射频通信基础知识，了解4G、5G等移动通信网络（无线网络方向）；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熟悉Linux系统，了解虚拟化技术、云计算架构、微服务架构、K8s、docker等（云计算方向）；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熟悉http协议，了解Restful架构，XML格式或JSON格式（软件、云计算方向）；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会使用python或tcl、perl等脚本语言（软件、云计算方向），</w:t>
            </w:r>
          </w:p>
          <w:p>
            <w:pPr>
              <w:tabs>
                <w:tab w:val="left" w:pos="312"/>
              </w:tabs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熟悉redis、MySQL等数据库技术（软件、云计算方向）。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标准化技术研究所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认证与标准化技术岗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1.负责管理体系认证\服务认证\产品认证方面的认证审核工作；</w:t>
            </w:r>
          </w:p>
          <w:p>
            <w:pP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2.负责管理体系认证\服务认证\产品认证方面的课题与标准化研究工作。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计算机科学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与技术、电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子科学与技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术、信息与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highlight w:val="none"/>
              </w:rPr>
              <w:t>通信工程、控制科学与工程、测试计量等相关专业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18"/>
                <w:szCs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1.中共党员优先；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2.具有管理体系认证\服务认证\产品认证的国家注册正式审核员\审查员\检查员资格，信息技术服务、信息安全、数据相关专业优先；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3.计算机、网络、通信、自动化、测试计量或相关专业,硕士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硕士及以上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，具有多项认证资质或从业经历丰富者可适当放宽要求；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4.有认证机构工作经历或经验，了解认证行业；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5.熟悉体系\服务\产品认证认可相关的法律法规、规章制度、标准和要求；</w:t>
            </w:r>
          </w:p>
          <w:p>
            <w:pP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6.具备较强的团队协作意识和沟通协调能力。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6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标准化技术研究所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培训业务推广岗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负责政府相关主管部门工业互联网人才培养业务对接及合作；</w:t>
            </w:r>
          </w:p>
          <w:p>
            <w:pPr>
              <w:numPr>
                <w:ilvl w:val="0"/>
                <w:numId w:val="6"/>
              </w:numPr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开展工业互联网人才培养相关工作，组织研究市场需求，协调相关资源，开展市场推广、项目策划及实施工作，完成项目招投标、项目方案等内容编制；</w:t>
            </w:r>
          </w:p>
          <w:p>
            <w:pPr>
              <w:numPr>
                <w:ilvl w:val="0"/>
                <w:numId w:val="6"/>
              </w:numPr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负责工业互联网人才培育培训、评价认证相关文件编制，开展培训评价相关项目推广及实施工作；</w:t>
            </w:r>
          </w:p>
          <w:p>
            <w:pPr>
              <w:numPr>
                <w:ilvl w:val="0"/>
                <w:numId w:val="6"/>
              </w:numPr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开展工业互联网人才培养相关竞赛、会议等活动的推广、策划、组织及执行工作；</w:t>
            </w:r>
          </w:p>
          <w:p>
            <w:pPr>
              <w:numPr>
                <w:ilvl w:val="0"/>
                <w:numId w:val="6"/>
              </w:numPr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开展各地方院校工业互联网相关课程、教材、实训室等教学资源开发及建设工作；</w:t>
            </w:r>
          </w:p>
          <w:p>
            <w:pPr>
              <w:numPr>
                <w:ilvl w:val="0"/>
                <w:numId w:val="6"/>
              </w:numP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开展相关调查研究及项目咨询业务，编制相关课题报告。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管理科学与工程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、控制科学与工程、应用经济学、教育学、工商管理等相关专业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color w:val="auto"/>
                <w:sz w:val="18"/>
                <w:szCs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中共党员优先；</w:t>
            </w:r>
          </w:p>
          <w:p>
            <w:pPr>
              <w:numPr>
                <w:ilvl w:val="0"/>
                <w:numId w:val="7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具有良好的文字和口头表达能力，沟通协调能力强，能够独立撰写公文和报告；</w:t>
            </w:r>
          </w:p>
          <w:p>
            <w:pPr>
              <w:numPr>
                <w:ilvl w:val="0"/>
                <w:numId w:val="7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具有良好的商务谈判能力及组织协调能力，能够独立组织商务和技术交流活动；</w:t>
            </w:r>
          </w:p>
          <w:p>
            <w:pPr>
              <w:numPr>
                <w:ilvl w:val="0"/>
                <w:numId w:val="7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具备较强的团队协作意识和沟通协调能力；</w:t>
            </w:r>
          </w:p>
          <w:p>
            <w:pPr>
              <w:numPr>
                <w:ilvl w:val="0"/>
                <w:numId w:val="7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具有较高的工作热情，能适应一定频率的出差；</w:t>
            </w:r>
          </w:p>
          <w:p>
            <w:pPr>
              <w:numPr>
                <w:ilvl w:val="0"/>
                <w:numId w:val="7"/>
              </w:num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具有项目管理经验、联盟运营等实习、工作经验优先考虑；</w:t>
            </w:r>
          </w:p>
          <w:p>
            <w:pPr>
              <w:rPr>
                <w:rFonts w:hint="eastAsia" w:ascii="Times New Roman Regular" w:hAnsi="Times New Roman Regular" w:eastAsia="仿宋" w:cs="Times New Roman Regular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具有市场拓展、销售或政府支撑经验优先考虑。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7</w:t>
            </w:r>
          </w:p>
        </w:tc>
        <w:tc>
          <w:tcPr>
            <w:tcW w:w="688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总体规划所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中小企业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规划咨询岗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中小企业有关指数的研究和评估工作，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完成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指数构建、区域评估、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报告撰写、沟通汇报等工作；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2.负责为地方政府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、园区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提供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中小企业数字化转型有关咨询规划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跟踪、研究中小企业发展动态，提炼“专精特新”中小企业发展的典型模式和特征，按行业梳理“小巨人”企业补链强链情况并撰写研究报告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4.建立、维系与地方政府、园区主管部门和重点企业的良好关系；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5.完成规划工作相关的其他事项。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default" w:ascii="仿宋" w:hAnsi="仿宋" w:eastAsia="仿宋"/>
                <w:color w:val="auto"/>
                <w:sz w:val="20"/>
                <w:highlight w:val="none"/>
                <w:lang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信息与通信工程、计算机科学与技术、电子科学与技术、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Hans"/>
              </w:rPr>
              <w:t>管理科学与工程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、应用经济学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硕士具有3年以上相关工作经验，博士具有1年以上相关工作经验；</w:t>
            </w:r>
          </w:p>
          <w:p>
            <w:pPr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.在规划咨询、产业研究、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指标构建、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管理咨询、政策研究等一个或多个领域有扎实的专业积累和较强的工作能力；</w:t>
            </w:r>
          </w:p>
          <w:p>
            <w:pPr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.具备较好的文字功底及PPT制作能力，能熟练使用各种办公软件；</w:t>
            </w:r>
          </w:p>
          <w:p>
            <w:pPr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.有在知名咨询机构、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科研院所、政府支撑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工作经历者优先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，熟悉主要行业发展情况者优先；</w:t>
            </w:r>
          </w:p>
          <w:p>
            <w:pPr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.逻辑思维清晰，工作认真负责，沟通表达能力和执行力强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8</w:t>
            </w:r>
          </w:p>
        </w:tc>
        <w:tc>
          <w:tcPr>
            <w:tcW w:w="688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总体规划所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双碳研究岗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1.开展国内外双碳政策研究，支撑相关部委双碳领域工作；</w:t>
            </w:r>
          </w:p>
          <w:p>
            <w:pPr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2.对国内外双碳发展态势进行动态跟踪研究，完成课题及研究成果报告；</w:t>
            </w:r>
          </w:p>
          <w:p>
            <w:pPr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3.参与双碳领域标准制定相关工作；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4.为地方政府、园区、企业提供双碳发展战略、实施方案等咨询服务。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default" w:ascii="仿宋" w:hAnsi="仿宋" w:eastAsia="仿宋"/>
                <w:color w:val="auto"/>
                <w:sz w:val="20"/>
                <w:highlight w:val="none"/>
                <w:lang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环境科学与工程、管理科学与工程、应用经济学、信息与通信工程、计算机科学与技术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val="en-US" w:eastAsia="zh-CN"/>
              </w:rPr>
              <w:t>等相关专业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eastAsia="zh-CN"/>
              </w:rPr>
              <w:t xml:space="preserve"> 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1.硕士具有3年以上相关工作经验，博士具有1年以上相关工作经验；</w:t>
            </w:r>
          </w:p>
          <w:p>
            <w:pPr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.具备良好专业技术水平和研究能力；</w:t>
            </w:r>
          </w:p>
          <w:p>
            <w:pPr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.在绿色低碳、绿色制造、环保节能等领域取得过相关研究成果者优先；</w:t>
            </w:r>
          </w:p>
          <w:p>
            <w:pPr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.具备较好的文字功底及PPT制作能力，能熟练使用各种办公软件；</w:t>
            </w:r>
          </w:p>
          <w:p>
            <w:pPr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.逻辑思维清晰，工作认真负责，沟通表达能力和执行力强。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9</w:t>
            </w:r>
          </w:p>
        </w:tc>
        <w:tc>
          <w:tcPr>
            <w:tcW w:w="688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eastAsia="zh-Hans"/>
              </w:rPr>
              <w:t>总体规划所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Hans"/>
              </w:rPr>
              <w:t>项目管理岗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8"/>
              </w:numPr>
              <w:rPr>
                <w:rFonts w:ascii="仿宋" w:hAnsi="仿宋" w:eastAsia="仿宋" w:cs="仿宋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Hans"/>
              </w:rPr>
              <w:t>负责企业数字化转型规划设计与落地实施。负责项目中的技术交流、需求分析、解决方案编制、成本估算及招投标。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ascii="仿宋" w:hAnsi="仿宋" w:eastAsia="仿宋" w:cs="仿宋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Hans"/>
              </w:rPr>
              <w:t>负责协调项目内部资源、跨部门沟通协作，推进解决项目开发的各类问题，周期性给出日常关注报表及分析报告。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ascii="仿宋" w:hAnsi="仿宋" w:eastAsia="仿宋" w:cs="仿宋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Hans"/>
              </w:rPr>
              <w:t>负责将团队成员工作进行量化记录，结构化流程以及检查机制，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确保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Hans"/>
              </w:rPr>
              <w:t>项目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高质量完成并通过验收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Hans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ascii="仿宋" w:hAnsi="仿宋" w:eastAsia="仿宋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公共管理、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Hans"/>
              </w:rPr>
              <w:t>控制科学与工程、管理科学与工程、信息与通信工程、计算机科学与技术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eastAsia="zh-Hans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1.硕士具有3年以上相关工作经验，博士具有1年以上相关工作经验；</w:t>
            </w:r>
          </w:p>
          <w:p>
            <w:pPr>
              <w:rPr>
                <w:rFonts w:ascii="仿宋" w:hAnsi="仿宋" w:eastAsia="仿宋"/>
                <w:sz w:val="20"/>
                <w:highlight w:val="none"/>
                <w:lang w:eastAsia="zh-Hans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2.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Hans"/>
              </w:rPr>
              <w:t>具备数字化转型、智能制造、工业互联网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领域的工作经验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Hans"/>
              </w:rPr>
              <w:t>；</w:t>
            </w:r>
          </w:p>
          <w:p>
            <w:p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3.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Hans"/>
              </w:rPr>
              <w:t>具备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较强的研究规划能力，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Hans"/>
              </w:rPr>
              <w:t>敏锐的产品设计与沉淀能力，深厚的项目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管理经验；</w:t>
            </w:r>
          </w:p>
          <w:p>
            <w:p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4.具备良好的的心理素质和承压能力，较强的团队协作意识和沟通协调能力；</w:t>
            </w:r>
          </w:p>
          <w:p>
            <w:pPr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5.具备较好的文字功底及PPT制作能力，能熟练使用各种办公软件；</w:t>
            </w:r>
          </w:p>
          <w:p>
            <w:pPr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6.逻辑思维清晰，工作认真负责，沟通表达能力和执行力强。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总体规划所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业务运营岗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1.负责工业互联网区域业务，制定相关推进方案；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2.负责深入研究市场需求，制定相应的市场拓展方案，积极开拓相关市场；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3.建立、维系与各地方政府主管部门的良好关系；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4.负责区域相关业务的策划、推广、管理等工作。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0"/>
                <w:highlight w:val="none"/>
              </w:rPr>
              <w:t>管理科学与工程、工商管理、公共管理、</w:t>
            </w: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控制科学与工程</w:t>
            </w:r>
            <w:r>
              <w:rPr>
                <w:rFonts w:ascii="仿宋" w:hAnsi="仿宋" w:eastAsia="仿宋"/>
                <w:kern w:val="0"/>
                <w:sz w:val="20"/>
                <w:highlight w:val="none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电气工程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1.硕士具有3年以上相关工作经验，博士具有1年以上相关工作经验；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具有良好的文字和口头表达能力，沟通协调能力强，能够独立撰写各类公文和报告；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.具备较强的业务感知能力、总结概括能力、协调组织能力；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.熟练操作各种办公软件，具有较高的工作热情，能适应较长时间出差；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.有项目管理经验或市场经验者优先；</w:t>
            </w:r>
          </w:p>
          <w:p>
            <w:pPr>
              <w:textAlignment w:val="baseline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总体规划所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数字化转型专家岗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1.跟踪数字化转型、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工业互联网领域</w:t>
            </w:r>
            <w:r>
              <w:rPr>
                <w:rFonts w:hint="eastAsia" w:ascii="仿宋" w:hAnsi="仿宋" w:eastAsia="仿宋" w:cs="仿宋"/>
                <w:highlight w:val="none"/>
              </w:rPr>
              <w:t>先进实践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和行业动态</w:t>
            </w:r>
            <w:r>
              <w:rPr>
                <w:rFonts w:hint="eastAsia" w:ascii="仿宋" w:hAnsi="仿宋" w:eastAsia="仿宋" w:cs="仿宋"/>
                <w:highlight w:val="none"/>
              </w:rPr>
              <w:t>，开展战略规划、标准体系等相关研究。</w:t>
            </w:r>
          </w:p>
          <w:p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推进</w:t>
            </w:r>
            <w:r>
              <w:rPr>
                <w:rFonts w:hint="eastAsia" w:ascii="仿宋" w:hAnsi="仿宋" w:eastAsia="仿宋" w:cs="仿宋"/>
                <w:highlight w:val="none"/>
              </w:rPr>
              <w:t>电子信息、装备制造等离散制造业，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纺织、</w:t>
            </w:r>
            <w:r>
              <w:rPr>
                <w:rFonts w:hint="eastAsia" w:ascii="仿宋" w:hAnsi="仿宋" w:eastAsia="仿宋" w:cs="仿宋"/>
                <w:highlight w:val="none"/>
              </w:rPr>
              <w:t>化工、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冶金</w:t>
            </w:r>
            <w:r>
              <w:rPr>
                <w:rFonts w:hint="eastAsia" w:ascii="仿宋" w:hAnsi="仿宋" w:eastAsia="仿宋" w:cs="仿宋"/>
                <w:highlight w:val="none"/>
              </w:rPr>
              <w:t>等流程制造业数字化转型、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绿色制造等领域</w:t>
            </w:r>
            <w:r>
              <w:rPr>
                <w:rFonts w:hint="eastAsia" w:ascii="仿宋" w:hAnsi="仿宋" w:eastAsia="仿宋" w:cs="仿宋"/>
                <w:highlight w:val="none"/>
              </w:rPr>
              <w:t>业务，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负责需求挖掘、项目产品设计，解决方案沉淀</w:t>
            </w:r>
            <w:r>
              <w:rPr>
                <w:rFonts w:hint="eastAsia" w:ascii="仿宋" w:hAnsi="仿宋" w:eastAsia="仿宋" w:cs="仿宋"/>
                <w:highlight w:val="none"/>
              </w:rPr>
              <w:t>；</w:t>
            </w:r>
          </w:p>
          <w:p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3.从事企业数字化转型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规划</w:t>
            </w:r>
            <w:r>
              <w:rPr>
                <w:rFonts w:hint="eastAsia" w:ascii="仿宋" w:hAnsi="仿宋" w:eastAsia="仿宋" w:cs="仿宋"/>
                <w:highlight w:val="none"/>
              </w:rPr>
              <w:t>设计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与落地实施。负责技术交流、需求分析、解决方案编制、成本估算、招投标及项目管理。</w:t>
            </w:r>
          </w:p>
          <w:p>
            <w:pPr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4.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负责数字化转型相关产品管理，沉淀业务团队实践经验，完成产品规划、落地、验证、版本迭代。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控制科学与工程、电气工程、信息与通信工程、动力工程及工程热物理、仪器科学与工程等相关专业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1.中共党员优先；</w:t>
            </w:r>
          </w:p>
          <w:p>
            <w:p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2.硕士具有3年以上相关工作经验，博士具有1年以上相关工作经验；</w:t>
            </w:r>
          </w:p>
          <w:p>
            <w:pPr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highlight w:val="none"/>
              </w:rPr>
              <w:t>具备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数字化转型、智能工厂、智慧园区</w:t>
            </w:r>
            <w:r>
              <w:rPr>
                <w:rFonts w:hint="eastAsia" w:ascii="仿宋" w:hAnsi="仿宋" w:eastAsia="仿宋" w:cs="仿宋"/>
                <w:highlight w:val="none"/>
              </w:rPr>
              <w:t>整体解决方案规划咨询能力，熟悉离散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及流程</w:t>
            </w:r>
            <w:r>
              <w:rPr>
                <w:rFonts w:hint="eastAsia" w:ascii="仿宋" w:hAnsi="仿宋" w:eastAsia="仿宋" w:cs="仿宋"/>
                <w:highlight w:val="none"/>
              </w:rPr>
              <w:t>制造行业业务流程，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Hans"/>
              </w:rPr>
              <w:t>具备较</w:t>
            </w:r>
            <w:r>
              <w:rPr>
                <w:rFonts w:hint="eastAsia" w:ascii="仿宋" w:hAnsi="仿宋" w:eastAsia="仿宋" w:cs="仿宋"/>
                <w:highlight w:val="none"/>
              </w:rPr>
              <w:t>强的需求分析、业务理解、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方案规划</w:t>
            </w:r>
            <w:r>
              <w:rPr>
                <w:rFonts w:hint="eastAsia" w:ascii="仿宋" w:hAnsi="仿宋" w:eastAsia="仿宋" w:cs="仿宋"/>
                <w:highlight w:val="none"/>
              </w:rPr>
              <w:t>和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演讲</w:t>
            </w:r>
            <w:r>
              <w:rPr>
                <w:rFonts w:hint="eastAsia" w:ascii="仿宋" w:hAnsi="仿宋" w:eastAsia="仿宋" w:cs="仿宋"/>
                <w:highlight w:val="none"/>
              </w:rPr>
              <w:t>能力；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.具备</w:t>
            </w:r>
            <w:r>
              <w:rPr>
                <w:rFonts w:hint="eastAsia" w:ascii="仿宋" w:hAnsi="仿宋" w:eastAsia="仿宋" w:cs="仿宋"/>
                <w:highlight w:val="none"/>
              </w:rPr>
              <w:t>大型咨询机构工作经验，有业务/售前咨询、架构规划、IT项目实施、技术研发相关经验</w:t>
            </w:r>
            <w:r>
              <w:rPr>
                <w:rFonts w:hint="eastAsia" w:ascii="仿宋" w:hAnsi="仿宋" w:eastAsia="仿宋" w:cs="仿宋"/>
                <w:highlight w:val="none"/>
                <w:lang w:eastAsia="zh-Hans"/>
              </w:rPr>
              <w:t>优先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5.具备良好的的心理素质和承压能力，较强的团队协作意识和沟通协调能力；</w:t>
            </w:r>
          </w:p>
          <w:p>
            <w:pPr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6.有PMP证书或信息系统集成项目管理师证书者优先。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12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安全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工业互联网安全技术研究岗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1.跟踪研究国际国内重点领域工业互联网安全相关技术，承担或参与国家专项、重大课题等的研究；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2.从事负责车联网、人工智能、5G等前沿新兴领域的技术跟踪和相关工业互联网安全问题的研究工作，参与前沿技术领域相关安全监管支撑工作；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3.参与工业互联网安全体系及系统的规划、设计、建设和运营，从事规划类项目的系统建设调研和设计，从事工程建设相关专项的申报和实施，处理与工业互联网安全体系及系统建设相关的其他工作。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网络空间安全、计算机科学与技术、控制科学与工程、信息与通信工程、电子科学与技术等相关专业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中共党员优先；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有三年以上相关工作经验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.相关课题研究和项目经验者优先；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.熟练掌握通用办公软件，掌握公文写作基本功；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.大学英语六级或同等以上英语级别考试通过证明；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.性格乐观向上；具有高度责任感；善于思考和表达；做事认真务实；善于与他人沟通合作。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13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安全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密码应用技术研究岗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1.开展密码应用前沿技术跟踪研究，主要包括新一代身份认证、隐私计算、多方数据共享等前沿技术的跟踪研究。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2.开展重要领域密码应用研究，主要包括密码技术在车联网、工业互联网、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G、云计算等领域的应用研究。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．开展密码应用标准化研究，主要包括基础信息网络、车联网、工业互联网等领域密码应用的标准制定工作。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.承担密码应用相关国家专项、重大课题等的研究工作。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网络空间安全、数学、计算机科学与技术等相关专业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中共党员优先；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有三年以上相关工作经验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.相关课题研究和项目经验者优先；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.熟练掌握通用办公软件，掌握公文写作基本功；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.大学英语六级或同等以上英语级别考试通过证明；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.性格乐观向上；具有高度责任感；善于思考和表达；做事认真务实；善于与他人沟通合作。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14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安全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工业互联网安全评测岗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负责跟踪国内外工业互联网安全、车联网安全、物联网安全等网络安全技术动态，组织开展技术分析与研究。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负责与重点用户进行测评需求确认和测评方案制定，组织开展测试评估工作。</w:t>
            </w:r>
          </w:p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负责基础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电信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网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工业互联网、车联网、物联网等安全测评技术研究，跟踪和研究最新的攻防技术、安全漏洞技术等。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 xml:space="preserve"> 开展商用密码应用安全性评估工作，对项目的测评方法、方案、进度、输出等进行把控。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对测评工作需要的相关工具、设备、系统平台等进行搭建。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跟踪与研究密码测评及商用密码相关标准，跟踪与研究密码测评技术。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5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网络空间安全、计算机科学与技术、控制科学与工程、信息与通信工程、电子科学与技术等相关专业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中共党员优先；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有三年以上相关工作经验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有CISP、CISSP等网络安全证书者优先。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熟悉国家网络信息安全相关政策标准，熟悉常见的网络攻防手段，能开展渗透测试相关工作。了解常见的网络安全漏洞原理、危害、利用方式及修复方案。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有等级保护服务或风险评估服务经验者优先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大学英语六级或同等以上英语级别考试通过证明；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15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安全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项目管理岗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协助项目负责人统筹管理项目进度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;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负责项目内外部沟通，任务下达及反馈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;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整理项目验收材料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;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材料撰写及相关文档归档。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完成负责人交办的其他任务。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公共管理、工商管理、政治学、社会学、中国语言文学等相关学科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中共党员优先；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有三年以上相关工作经验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.相关课题研究和项目经验者优先；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.熟练掌握通用办公软件，掌握公文写作基本功；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.大学英语六级或同等以上英语级别考试通过证明；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.性格乐观向上；具有高度责任感；善于思考和表达；做事认真务实；善于与他人沟通合作。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16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智能化研究所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产业研究员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跟踪工业互联网产业动态，重点研究工业互联网发展对经济、就业和技术创新的影响情况；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整理、分析重点行业数据；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负责工业互联网相关国家标准、行业标准、团体标准研制；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针对产业问题提出政策建议，撰写相关报告和地方规划。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环境工程、应用经济学、理论经济学、计算机科学与技术、统计学等相关专业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中共党员优先；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3年以上工作经验（博士毕业1年以上工作经验）；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了解宏观经济学相关模型；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具备较强的数据分析能力，能够使用数据可视化软件，熟悉Excel、tableau、Power BI等其中一种；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具备较强的研究能力、定性定量分析能力、报告撰写能力；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具有优秀的PPT制作能力；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“双碳”政策、具有产业经济运行监测、分析相关经验者优先；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具备较强的沟通能力，并能接受较大的工作强度。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17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智能化研究所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公共事务经理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深入研究市场需求</w:t>
            </w:r>
            <w:r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，把握工业互联网市场研判能力，掌握市场发展动向，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负责制定相应的市场推进方案</w:t>
            </w:r>
            <w:r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根据业务需求，负责开展与地方政府和重点企业的市场拓展及关系维护工作；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负责工业互联网相关竞赛、会议等活动的策划、组织及执行工作；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负责部门政企招投标项目、科技项目、补贴项目等支撑工作。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机械工程、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管理科学与工程、软件工程、应用经济学、计算机科学与技术等相关专业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中共党员优先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3年以上工作经验（博士毕业1年以上工作经验）；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具备较强的业务感知能力，具有项目管理、市场拓展或政府工信部门支撑经验者优先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具有良好的沟通协调能力，口头表达能力强；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具有优秀的文字表达能力，总结概括能力好,能够独立完成各类公文和业务报告。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.具有良好的团队合作精神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具有大型信息化项目建设经验者优先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18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智能化研究所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研发工程师(IT技术)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1.根据业务需求，负责设计工业互联网网络、平台、安全相关产品的整体技术架构；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2.负责工业互联网网络、平台、安全相关产品的技术研发，组织管理软件的设计、开发、测试等工作，包括技术需求的沟通，设计功能模块，</w:t>
            </w: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"https://baike.baidu.com/item/%E5%8D%95%E5%85%83%E6%B5%8B%E8%AF%95" \t "https://baike.baidu.com/item/java%E5%B7%A5%E7%A8%8B%E5%B8%88/_blank"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单元测试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，系统维护等工作；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行业OT领域技术方向的研究，找到具有前沿性、引领性的需求，提出突破性的解决方案；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.参与国家重大专项的技术研发工作。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机械工程、仪器科学与技术、计算机科学与技术、控制科学与工程、信息与通信工程等相关专业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中共党员优先；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3年以上工作经验（博士毕业1年以上工作经验）；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良好代码能力和工程思维能力，熟练使用C/C++、Java、Python等至少一门语言；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具备以下条件的，优先录取：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）扎实的AI算法理论知识，熟悉数据挖掘、计算机视觉、自然语言处理等至少一个领域的算法原理；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（2）熟练使用pytorch、tensorflow等至少一种深度学习框架，并能对算法模块进行验证或复现；</w:t>
            </w:r>
          </w:p>
          <w:p>
            <w:pPr>
              <w:pStyle w:val="2"/>
              <w:spacing w:after="0" w:line="300" w:lineRule="exact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）熟悉J2EE编程、BS架构应用开发、分布式软件开发架构者优先；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）具有Linux开发部署测试、数据中心、云平台等相关建设经验者优先；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（5）了解CAD、CAE、CAM/CAPP、PDM等相关工业软件和工业场景，有工业软件研发、测试经验，熟悉复杂产品研制生产流程，有复杂产品研发设计经验；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（6）有大型项目解决方案主导经验，熟悉边缘计算，IoT，SCADA，MES等基础架构与技术知识；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（7）熟悉制造业生产流程，相关IT或自动化系统，制造设备等；</w:t>
            </w:r>
          </w:p>
          <w:p>
            <w:pPr>
              <w:pStyle w:val="2"/>
              <w:spacing w:after="0" w:line="300" w:lineRule="exact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（8）深刻理解智能制造行业市场情况与发展趋势，熟悉智能制造、运动控制、工程机械、5G云操控、智慧物流等某一个或多个行业解决方案及应用场景。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19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融通发展所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行业咨询岗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1.负责制定工业互联网与重点行业（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石化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、电力、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油气管网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等）融通发展战略、规划行动及行业数字化转型路径；</w:t>
            </w:r>
          </w:p>
          <w:p>
            <w:pPr>
              <w:spacing w:line="280" w:lineRule="exact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2. 负责为重点行业相关企业、园区及政府提供咨询和评估服务；</w:t>
            </w:r>
          </w:p>
          <w:p>
            <w:pPr>
              <w:spacing w:line="280" w:lineRule="exact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3. 参与重点行业企业新一代信息技术建设和改造类项目，包括但不限于重点行业工业互联网平台建设；</w:t>
            </w:r>
          </w:p>
          <w:p>
            <w:pPr>
              <w:spacing w:line="280" w:lineRule="exact"/>
              <w:rPr>
                <w:rFonts w:hint="eastAsia"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4. 参与组织、策划相关行业生态类活动；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5. 其他综合性事务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化学工程与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Hans"/>
              </w:rPr>
              <w:t>管理科学与工程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电气工程、</w:t>
            </w:r>
            <w:r>
              <w:rPr>
                <w:rFonts w:hint="eastAsia" w:ascii="仿宋" w:hAnsi="仿宋" w:eastAsia="仿宋" w:cs="Calibri"/>
                <w:color w:val="auto"/>
                <w:sz w:val="20"/>
                <w:szCs w:val="21"/>
                <w:highlight w:val="none"/>
              </w:rPr>
              <w:t>动力工程及工程热物理</w:t>
            </w:r>
            <w:r>
              <w:rPr>
                <w:rFonts w:hint="eastAsia" w:ascii="仿宋" w:hAnsi="仿宋" w:eastAsia="仿宋"/>
                <w:color w:val="auto"/>
                <w:sz w:val="20"/>
                <w:szCs w:val="21"/>
                <w:highlight w:val="none"/>
              </w:rPr>
              <w:t>、石油与天然气工程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1.中共党员优先：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硕士3年及以上（博士1年及以上）工作经验；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从事行业信息化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和数字化转型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工作，熟悉能源、化工等行业情况，并对行业战略发展方向有明确的认知优先；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ascii="仿宋" w:hAnsi="仿宋" w:eastAsia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有大数据、人工智能等专业背景知识，具有工业互联网相关项目经验者优先；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文笔扎实，口才卓越，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咨询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工作经验者优先；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为人正直，善于团队合作，并具有创新精神和吃苦耐劳的毅力</w:t>
            </w: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融通发展所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信息技术岗</w:t>
            </w:r>
          </w:p>
        </w:tc>
        <w:tc>
          <w:tcPr>
            <w:tcW w:w="3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1.承担“工业互联网+安全生产”等国家重点项目的申请与交付，统筹开展数字监管平台等信息化项目建设工作，协调技术服务提供商资源；</w:t>
            </w:r>
          </w:p>
          <w:p>
            <w:pPr>
              <w:rPr>
                <w:rFonts w:hint="eastAsia" w:ascii="仿宋" w:hAnsi="仿宋" w:eastAsia="仿宋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2.牵头开展重点行业（石化、电力、煤炭、民爆等）工业互联网相关技术研究和标准的制定工作；</w:t>
            </w:r>
          </w:p>
          <w:p>
            <w:pPr>
              <w:rPr>
                <w:rFonts w:hint="eastAsia" w:ascii="仿宋" w:hAnsi="仿宋" w:eastAsia="仿宋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3.牵头设计基于工业互联网平台的行业级（石化、电力、煤炭、民爆）产业大脑或智慧工厂的数字化产品或解决方案；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4.领导交办的其他事项。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社招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计算机科学与技术、电子科学与技术、电气工程、信息与通信工程、控制科学与工程</w:t>
            </w:r>
            <w:r>
              <w:rPr>
                <w:rFonts w:hint="eastAsia" w:ascii="Times New Roman Regular" w:hAnsi="Times New Roman Regular" w:eastAsia="仿宋" w:cs="Times New Roman Regular"/>
                <w:kern w:val="0"/>
                <w:sz w:val="20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  <w:t>中共党员优先；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  <w:t>熟悉分布式应用系统的相关框架及技术，有容器/微服务、大数据、基础云服务，边缘计算等技术积累和项目经验优先；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  <w:t>具备良好的需求分析能力、业务和技术方案策划和设计能力，有较强的逻辑思维能力，思路清晰，善于分析、归纳、解决问题，能够进行项目开发；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lang w:val="en-US" w:eastAsia="zh-CN"/>
              </w:rPr>
              <w:t>4.</w:t>
            </w:r>
            <w:r>
              <w:rPr>
                <w:rFonts w:hint="default" w:ascii="仿宋" w:hAnsi="仿宋" w:eastAsia="仿宋"/>
                <w:color w:val="auto"/>
                <w:sz w:val="20"/>
                <w:highlight w:val="none"/>
                <w:lang w:val="en-US" w:eastAsia="zh-CN"/>
              </w:rPr>
              <w:t>具备良好的团队合作精神，内驱力强，富有责任感，充满热情，能承受一些工作压力，能适应出差。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F6E9E8-950B-4A3B-9CC7-46EF09B37B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72F589C-6548-4F7B-867A-8A5F98A2C2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468967-4A90-4AAF-98C9-88769A3183C3}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1" w:usb3="00000000" w:csb0="400001BF" w:csb1="DFF70000"/>
    <w:embedRegular r:id="rId4" w:fontKey="{F323E45B-D02D-43BE-B31C-0B1197A41AE6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5" w:fontKey="{6AA8F2A5-B875-4EDE-BC11-D0292B7AAF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4DD5B"/>
    <w:multiLevelType w:val="singleLevel"/>
    <w:tmpl w:val="9024D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F42633"/>
    <w:multiLevelType w:val="singleLevel"/>
    <w:tmpl w:val="10F426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5328BC"/>
    <w:multiLevelType w:val="singleLevel"/>
    <w:tmpl w:val="1A5328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200124"/>
    <w:multiLevelType w:val="singleLevel"/>
    <w:tmpl w:val="58200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C03399F"/>
    <w:multiLevelType w:val="singleLevel"/>
    <w:tmpl w:val="5C0339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FC6F830"/>
    <w:multiLevelType w:val="singleLevel"/>
    <w:tmpl w:val="5FC6F830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FC6FD2F"/>
    <w:multiLevelType w:val="singleLevel"/>
    <w:tmpl w:val="5FC6FD2F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2552C1C"/>
    <w:multiLevelType w:val="singleLevel"/>
    <w:tmpl w:val="62552C1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jQyYjg3ZjhiN2Q1ZWFlNzIzYTM4Yjg1YzhmOGMifQ=="/>
  </w:docVars>
  <w:rsids>
    <w:rsidRoot w:val="00000000"/>
    <w:rsid w:val="12F02963"/>
    <w:rsid w:val="160B4F11"/>
    <w:rsid w:val="18623319"/>
    <w:rsid w:val="2EE913B4"/>
    <w:rsid w:val="2EE91572"/>
    <w:rsid w:val="3D97595B"/>
    <w:rsid w:val="45F025EF"/>
    <w:rsid w:val="62E642C0"/>
    <w:rsid w:val="63FD0D11"/>
    <w:rsid w:val="660A52F9"/>
    <w:rsid w:val="69DE6912"/>
    <w:rsid w:val="6C580C02"/>
    <w:rsid w:val="6DF6123F"/>
    <w:rsid w:val="7AF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8986</Words>
  <Characters>9369</Characters>
  <Lines>0</Lines>
  <Paragraphs>0</Paragraphs>
  <TotalTime>25</TotalTime>
  <ScaleCrop>false</ScaleCrop>
  <LinksUpToDate>false</LinksUpToDate>
  <CharactersWithSpaces>9393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2022-04-28T04:00:00Z</dcterms:created>
  <dc:creator>lenovo</dc:creator>
  <cp:lastModifiedBy>康帛嘉</cp:lastModifiedBy>
  <dcterms:modified xsi:type="dcterms:W3CDTF">2022-05-10T12:24:00Z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03763618267D47B5836556DCA7D15466</vt:lpwstr>
  </property>
</Properties>
</file>