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70" w:lineRule="exact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4"/>
        <w:spacing w:line="570" w:lineRule="exact"/>
        <w:ind w:firstLine="720" w:firstLineChars="200"/>
        <w:jc w:val="both"/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盐城市事业单位招聘退役大学生考核计分登记表</w:t>
      </w:r>
    </w:p>
    <w:bookmarkEnd w:id="0"/>
    <w:p>
      <w:pPr>
        <w:pStyle w:val="4"/>
        <w:spacing w:line="570" w:lineRule="exact"/>
        <w:ind w:firstLine="720" w:firstLineChars="200"/>
        <w:jc w:val="both"/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</w:pPr>
    </w:p>
    <w:tbl>
      <w:tblPr>
        <w:tblStyle w:val="2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46"/>
        <w:gridCol w:w="914"/>
        <w:gridCol w:w="1"/>
        <w:gridCol w:w="1080"/>
        <w:gridCol w:w="800"/>
        <w:gridCol w:w="701"/>
        <w:gridCol w:w="1339"/>
        <w:gridCol w:w="986"/>
        <w:gridCol w:w="1"/>
        <w:gridCol w:w="1267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姓 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面貌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入伍时间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退役时间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批准书号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退役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证号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身份证号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家庭联系电话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家庭住址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项目明细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域值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数值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得分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记分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服役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年限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2年（含）内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3分/年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3年（含）后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4分/年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平时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嘉奖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0.5分/次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战时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嘉奖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80分/次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表彰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中央军委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军委机关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部门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残疾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等级</w:t>
            </w: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因战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七级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八级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九级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十级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因公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七级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八级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九级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5分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十级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2分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项目明细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域值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数值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得分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记分</w:t>
            </w:r>
          </w:p>
        </w:tc>
        <w:tc>
          <w:tcPr>
            <w:tcW w:w="36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烈士子女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36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参加战争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0.5分/天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其他情况（享受地区津贴一周年以上的）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艰苦边远地区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0.05分/月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四类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0.3分/月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西藏地区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四类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0.3分/月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海岛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0.05分/月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特类岛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驻海外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基地服役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连续服役一年（含）以上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总分</w:t>
            </w:r>
          </w:p>
        </w:tc>
        <w:tc>
          <w:tcPr>
            <w:tcW w:w="72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39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本人对量化评分结果的确认意见：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ind w:firstLine="660" w:firstLineChars="300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本人签名：   </w:t>
            </w:r>
          </w:p>
          <w:p>
            <w:pPr>
              <w:widowControl/>
              <w:ind w:firstLine="1540" w:firstLineChars="700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            年  月  日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评分人员签名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398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复核人员签名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398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纪检督查审定签名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220"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1"/>
                <w:lang w:eastAsia="zh-CN"/>
              </w:rPr>
              <w:t>备注</w:t>
            </w: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1.考核计分依据，以退役士兵档案材料为准；</w:t>
            </w:r>
          </w:p>
          <w:p>
            <w:pPr>
              <w:widowControl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2.如对考核分有异议，请在考核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确认现场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提出，并提供证明材料，由市退役军人事务局、市征兵办核查确认。</w:t>
            </w:r>
          </w:p>
          <w:p>
            <w:pPr>
              <w:widowControl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.具体</w:t>
            </w:r>
            <w:r>
              <w:rPr>
                <w:rFonts w:hint="eastAsia" w:ascii="仿宋_GB2312" w:hAnsi="Courier New" w:eastAsia="仿宋_GB2312" w:cs="Courier New"/>
                <w:color w:val="auto"/>
                <w:sz w:val="22"/>
                <w:szCs w:val="22"/>
                <w:lang w:eastAsia="zh-CN"/>
              </w:rPr>
              <w:t>考核计分方式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，以当年招聘公告为准。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14363"/>
    <w:rsid w:val="5A11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  <w:style w:type="paragraph" w:customStyle="1" w:styleId="5">
    <w:name w:val="其他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2022-03-11T12:06:00Z</dcterms:created>
  <dc:creator>jinyu</dc:creator>
  <cp:lastModifiedBy>jinyu</cp:lastModifiedBy>
  <dcterms:modified xsi:type="dcterms:W3CDTF">2022-03-11T12:07:36Z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4C0CEDDAED044411861DB7D1A5F7C55B</vt:lpwstr>
  </property>
</Properties>
</file>