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center"/>
        <w:rPr>
          <w:rFonts w:hint="eastAsia" w:ascii="宋体" w:hAnsi="宋体" w:eastAsia="宋体" w:cs="宋体"/>
          <w:b/>
          <w:bCs/>
          <w:i w:val="0"/>
          <w:iCs w:val="0"/>
          <w:caps w:val="0"/>
          <w:color w:val="333333"/>
          <w:spacing w:val="0"/>
          <w:sz w:val="33"/>
          <w:szCs w:val="33"/>
        </w:rPr>
      </w:pPr>
      <w:r>
        <w:rPr>
          <w:rFonts w:hint="eastAsia" w:ascii="宋体" w:hAnsi="宋体" w:eastAsia="宋体" w:cs="宋体"/>
          <w:b/>
          <w:bCs/>
          <w:i w:val="0"/>
          <w:iCs w:val="0"/>
          <w:caps w:val="0"/>
          <w:color w:val="333333"/>
          <w:spacing w:val="0"/>
          <w:sz w:val="33"/>
          <w:szCs w:val="33"/>
          <w:bdr w:val="none" w:color="auto" w:sz="0" w:space="0"/>
        </w:rPr>
        <w:t>云南省2022年度公安机关人民警察职位专业科目笔试考试大纲</w:t>
      </w:r>
    </w:p>
    <w:p>
      <w:bookmarkStart w:id="0" w:name="_GoBack"/>
      <w:bookmarkEnd w:id="0"/>
    </w:p>
    <w:p>
      <w:pPr>
        <w:pStyle w:val="3"/>
        <w:keepNext w:val="0"/>
        <w:keepLines w:val="0"/>
        <w:widowControl/>
        <w:suppressLineNumbers w:val="0"/>
        <w:spacing w:line="480" w:lineRule="atLeast"/>
        <w:ind w:left="0" w:firstLine="420"/>
        <w:rPr>
          <w:color w:val="000000"/>
          <w:sz w:val="24"/>
          <w:szCs w:val="24"/>
        </w:rPr>
      </w:pPr>
      <w:r>
        <w:rPr>
          <w:color w:val="000000"/>
          <w:sz w:val="24"/>
          <w:szCs w:val="24"/>
        </w:rPr>
        <w:t>为便于报考者充分了解2022年度公安机关面向社会招录人民警察专业科目笔试，特制定本大纲。</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一、考试方式</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2022年度公安机关面向社会招录人民警察专业科目笔试采用闭卷考试方式，全部为客观性试题，考试时限120分钟，满分100分。</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二、作答要求</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三、考试内容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公安机关面向社会招录人民警察专业科目笔试，主要测查报考者报考公安机关人民警察职位应当具备的基本素质与能力，包括职业素养、基础知识、基本能力三个方面。</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（一）职业素养。主要测查报考者的政治素质、对人民警察职业道德和职业纪律的认知水平。</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 政治素质</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（1）政治立场与忠诚度</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（2）政治敏锐性与鉴别力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 职业道德和纪律要求</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（1）人民警察核心价值观</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（2）人民警察职业道德</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（3）人民警察职业纪律</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（二）基础知识。主要测查报考者掌握有关法律和公安基础知识，及运用相关知识分析与解决问题的能力。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 法律基础知识及执法依据</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（1）中国特色社会主义法治理论</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（2）法学基础理论</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（3）宪法基础知识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（4）民法基础知识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（5）人民警察法基础知识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（6）行政执法基础知识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（7）刑事执法基础知识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 公安基础知识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（1）公安机关的性质、任务、职能、职权与组织管理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（2）公安工作的根本原则、路线、方针、政策及公安历史沿革</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（3）公安队伍建设</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（4）公安执法监督</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（三）基本能力。主要测查报考者在有关执法勤务活动中，正确观察、判断、分析案（事）件，严格守法、规范执法，有效沟通协调，妥善应对处置的能力。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 群众工作能力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（1）宣传教育</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（2）沟通协调</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（3）组织动员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（4）服务群众</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 行政管理能力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（1）调查研究</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（2）纠纷化解</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（3）风险识别</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（4）风险防范</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 信息工作能力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（1）信息收集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（2）信息分析</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（3）信息应用</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 实务工作能力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（1）巡逻</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（2）接警与处警</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（3）安全检查</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（4）安全保护</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5. 应急处理能力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（1）事态研判</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（2）信息上报</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（3）合理处置</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（4）善后恢复</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四、题型介绍</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专业科目笔试题目分为单项选择、多项选择、情境三种类型。</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（一）单项选择（每题所设选项中只有一个正确答案，多选、错选或不选均不得分）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规范机构设置是当前我国公安机关正规化建设的重要内容之一。根据《公安机关组织管理条例》的规定，不属于公安机关人民警察职务序列的是：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A．警官职务序列          B．警员职务序列</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C．警务技术职务序列       D．辅警职务序列</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正确答案：D</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（二）多项选择（每题所设选项中至少有两个正确答案，多选、少选、错选或不选均不得分）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下图为某市文峰派出所社区民警绘制的小区住户信息登记表的部分内容：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有关该表所反映信息正确的说法有：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A．该楼只有两类住户，即人户分离户、租户</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B．人户分离户是指在本楼居住但户口在其他派出所的住户</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C．每户标注不同颜色表明对不同人口的管理有区别</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D．民警希望加强对人户分离户、租户的管理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正确答案：B、C、D</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（三）情境题（根据给出的情境材料做出分析，按照提问选择正确答案）</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widowControl/>
        <w:suppressLineNumbers w:val="0"/>
        <w:spacing w:line="480" w:lineRule="atLeast"/>
        <w:ind w:left="0" w:firstLine="0"/>
        <w:jc w:val="center"/>
        <w:rPr>
          <w:color w:val="000000"/>
          <w:sz w:val="24"/>
          <w:szCs w:val="24"/>
        </w:rPr>
      </w:pPr>
      <w:r>
        <w:rPr>
          <w:color w:val="000000"/>
          <w:sz w:val="24"/>
          <w:szCs w:val="24"/>
          <w:bdr w:val="none" w:color="auto" w:sz="0" w:space="0"/>
        </w:rPr>
        <w:drawing>
          <wp:inline distT="0" distB="0" distL="114300" distR="114300">
            <wp:extent cx="6134735" cy="2730500"/>
            <wp:effectExtent l="0" t="0" r="18415" b="12700"/>
            <wp:docPr id="1"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png"/>
                    <pic:cNvPicPr>
                      <a:picLocks noChangeAspect="1"/>
                    </pic:cNvPicPr>
                  </pic:nvPicPr>
                  <pic:blipFill>
                    <a:blip r:embed="rId4"/>
                    <a:stretch>
                      <a:fillRect/>
                    </a:stretch>
                  </pic:blipFill>
                  <pic:spPr>
                    <a:xfrm>
                      <a:off x="0" y="0"/>
                      <a:ext cx="6134735" cy="2730500"/>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rPr>
          <w:color w:val="000000"/>
          <w:sz w:val="24"/>
          <w:szCs w:val="24"/>
        </w:rPr>
      </w:pPr>
      <w:r>
        <w:rPr>
          <w:color w:val="000000"/>
          <w:sz w:val="24"/>
          <w:szCs w:val="24"/>
        </w:rPr>
        <w:t>（1）本案中，民警将赵某带回派出所值班室盘问的法律依据是：（单选）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A．《人民警察法》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B．《刑法》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C．《刑事诉讼法》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D．《治安管理处罚法》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正确答案：A</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（2）民警对赵某继续进行盘问检查，符合的盘问条件是：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A．被指控有犯罪行为</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B．有现场作案嫌疑</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C．有作案嫌疑且身份不明</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D．携带的物品有可能是赃物</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正确答案：D</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（3）如果赵某在继续盘问期间不讲自己的真实姓名，派出所在规定时间以内仍不能证实或者排除其违法犯罪嫌疑的，最长可以延长至：（单选）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A．八小时</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B．十二小时</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C．二十四小时</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D．四十八小时</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正确答案：D</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（4）如果民警在继续盘问期间，赵某交代六部手机均为盗窃所得。经鉴定，六部手机价值两万余元，派出所对赵某正确的做法有：（多选）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A．立案侦查</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B．先行拘留</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C．决定逮捕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D．移送起诉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正确答案：A、B</w:t>
      </w:r>
    </w:p>
    <w:p>
      <w:pPr>
        <w:pStyle w:val="3"/>
        <w:keepNext w:val="0"/>
        <w:keepLines w:val="0"/>
        <w:widowControl/>
        <w:suppressLineNumbers w:val="0"/>
        <w:spacing w:line="480" w:lineRule="atLeast"/>
        <w:rPr>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7B4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2022-02-22T06:35:05Z</dcterms:created>
  <dc:creator>SX-T</dc:creator>
  <cp:lastModifiedBy>SX-T</cp:lastModifiedBy>
  <dcterms:modified xsi:type="dcterms:W3CDTF">2022-02-22T06:36:38Z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07FEA909A0AB420F942389524C150435</vt:lpwstr>
  </property>
</Properties>
</file>