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4F03" w:rsidRDefault="00BE7B3A">
      <w:pPr>
        <w:spacing w:line="360" w:lineRule="auto"/>
        <w:ind w:firstLine="480"/>
        <w:rPr>
          <w:sz w:val="24"/>
        </w:rPr>
      </w:pPr>
      <w:r>
        <w:rPr>
          <w:rFonts w:hint="eastAsia"/>
          <w:sz w:val="24"/>
        </w:rPr>
        <w:t>由于编辑在工作中的不严谨，导致</w:t>
      </w:r>
      <w:r>
        <w:rPr>
          <w:rFonts w:hint="eastAsia"/>
          <w:sz w:val="24"/>
        </w:rPr>
        <w:t>2020</w:t>
      </w:r>
      <w:proofErr w:type="gramStart"/>
      <w:r>
        <w:rPr>
          <w:rFonts w:hint="eastAsia"/>
          <w:sz w:val="24"/>
        </w:rPr>
        <w:t>版资格证高级</w:t>
      </w:r>
      <w:proofErr w:type="gramEnd"/>
      <w:r>
        <w:rPr>
          <w:rFonts w:hint="eastAsia"/>
          <w:sz w:val="24"/>
        </w:rPr>
        <w:t>数学试卷出现一些错误。</w:t>
      </w:r>
      <w:proofErr w:type="gramStart"/>
      <w:r>
        <w:rPr>
          <w:rFonts w:hint="eastAsia"/>
          <w:sz w:val="24"/>
        </w:rPr>
        <w:t>山香教师</w:t>
      </w:r>
      <w:proofErr w:type="gramEnd"/>
      <w:r>
        <w:rPr>
          <w:rFonts w:hint="eastAsia"/>
          <w:sz w:val="24"/>
        </w:rPr>
        <w:t>招聘考试命题研究中心在此针对</w:t>
      </w:r>
      <w:r>
        <w:rPr>
          <w:sz w:val="24"/>
        </w:rPr>
        <w:t>自身的失误，郑重地向考生致以最诚挚的歉意。</w:t>
      </w:r>
      <w:r>
        <w:rPr>
          <w:rFonts w:hint="eastAsia"/>
          <w:sz w:val="24"/>
        </w:rPr>
        <w:t>同时本中心希望以后广大读者和考生朋友积极监督、批评指正，并提出宝贵意见，以促进我们教材的完善。</w:t>
      </w:r>
    </w:p>
    <w:p w:rsidR="00394F03" w:rsidRDefault="00BE7B3A">
      <w:pPr>
        <w:spacing w:line="360" w:lineRule="auto"/>
        <w:ind w:firstLine="480"/>
        <w:rPr>
          <w:sz w:val="24"/>
        </w:rPr>
      </w:pPr>
      <w:r>
        <w:rPr>
          <w:rFonts w:hint="eastAsia"/>
          <w:sz w:val="24"/>
        </w:rPr>
        <w:t>现汇总勘误表如下：</w:t>
      </w:r>
    </w:p>
    <w:p w:rsidR="00394F03" w:rsidRDefault="00BE7B3A">
      <w:pPr>
        <w:spacing w:line="360" w:lineRule="auto"/>
        <w:jc w:val="center"/>
        <w:rPr>
          <w:b/>
          <w:bCs/>
          <w:sz w:val="24"/>
        </w:rPr>
      </w:pPr>
      <w:r>
        <w:rPr>
          <w:rFonts w:hint="eastAsia"/>
          <w:b/>
          <w:bCs/>
          <w:sz w:val="24"/>
        </w:rPr>
        <w:t>2020</w:t>
      </w:r>
      <w:r>
        <w:rPr>
          <w:rFonts w:hint="eastAsia"/>
          <w:b/>
          <w:bCs/>
          <w:sz w:val="24"/>
        </w:rPr>
        <w:t>资格证高</w:t>
      </w:r>
      <w:r>
        <w:rPr>
          <w:rFonts w:hint="eastAsia"/>
          <w:b/>
          <w:bCs/>
          <w:sz w:val="24"/>
        </w:rPr>
        <w:t>中</w:t>
      </w:r>
      <w:r>
        <w:rPr>
          <w:rFonts w:hint="eastAsia"/>
          <w:b/>
          <w:bCs/>
          <w:sz w:val="24"/>
        </w:rPr>
        <w:t>数学试卷勘误表</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01"/>
        <w:gridCol w:w="3867"/>
        <w:gridCol w:w="3554"/>
      </w:tblGrid>
      <w:tr w:rsidR="00394F03">
        <w:tc>
          <w:tcPr>
            <w:tcW w:w="1101" w:type="dxa"/>
          </w:tcPr>
          <w:p w:rsidR="00394F03" w:rsidRDefault="00BE7B3A">
            <w:pPr>
              <w:spacing w:line="360" w:lineRule="auto"/>
              <w:jc w:val="center"/>
              <w:rPr>
                <w:sz w:val="24"/>
              </w:rPr>
            </w:pPr>
            <w:r>
              <w:rPr>
                <w:rFonts w:hint="eastAsia"/>
                <w:sz w:val="24"/>
              </w:rPr>
              <w:t>内容页码</w:t>
            </w:r>
          </w:p>
        </w:tc>
        <w:tc>
          <w:tcPr>
            <w:tcW w:w="1101" w:type="dxa"/>
            <w:vAlign w:val="center"/>
          </w:tcPr>
          <w:p w:rsidR="00394F03" w:rsidRDefault="00BE7B3A">
            <w:pPr>
              <w:spacing w:line="360" w:lineRule="auto"/>
              <w:jc w:val="center"/>
              <w:rPr>
                <w:sz w:val="24"/>
              </w:rPr>
            </w:pPr>
            <w:r>
              <w:rPr>
                <w:rFonts w:hint="eastAsia"/>
                <w:sz w:val="24"/>
              </w:rPr>
              <w:t>答案页码</w:t>
            </w:r>
          </w:p>
        </w:tc>
        <w:tc>
          <w:tcPr>
            <w:tcW w:w="3867" w:type="dxa"/>
            <w:vAlign w:val="center"/>
          </w:tcPr>
          <w:p w:rsidR="00394F03" w:rsidRDefault="00BE7B3A">
            <w:pPr>
              <w:spacing w:line="360" w:lineRule="auto"/>
              <w:jc w:val="center"/>
              <w:rPr>
                <w:sz w:val="24"/>
              </w:rPr>
            </w:pPr>
            <w:r>
              <w:rPr>
                <w:rFonts w:hint="eastAsia"/>
                <w:sz w:val="24"/>
              </w:rPr>
              <w:t>错误</w:t>
            </w:r>
          </w:p>
        </w:tc>
        <w:tc>
          <w:tcPr>
            <w:tcW w:w="3554" w:type="dxa"/>
            <w:vAlign w:val="center"/>
          </w:tcPr>
          <w:p w:rsidR="00394F03" w:rsidRDefault="00BE7B3A">
            <w:pPr>
              <w:spacing w:line="360" w:lineRule="auto"/>
              <w:jc w:val="center"/>
              <w:rPr>
                <w:sz w:val="24"/>
              </w:rPr>
            </w:pPr>
            <w:r>
              <w:rPr>
                <w:rFonts w:hint="eastAsia"/>
                <w:sz w:val="24"/>
              </w:rPr>
              <w:t>更正后</w:t>
            </w:r>
          </w:p>
        </w:tc>
      </w:tr>
      <w:tr w:rsidR="00394F03">
        <w:tc>
          <w:tcPr>
            <w:tcW w:w="1101" w:type="dxa"/>
          </w:tcPr>
          <w:p w:rsidR="00394F03" w:rsidRDefault="00BE7B3A">
            <w:pPr>
              <w:spacing w:line="360" w:lineRule="auto"/>
              <w:jc w:val="center"/>
              <w:rPr>
                <w:sz w:val="24"/>
              </w:rPr>
            </w:pPr>
            <w:r>
              <w:rPr>
                <w:rFonts w:hint="eastAsia"/>
                <w:sz w:val="24"/>
              </w:rPr>
              <w:t>85</w:t>
            </w:r>
          </w:p>
        </w:tc>
        <w:tc>
          <w:tcPr>
            <w:tcW w:w="1101" w:type="dxa"/>
            <w:vAlign w:val="center"/>
          </w:tcPr>
          <w:p w:rsidR="00394F03" w:rsidRDefault="00BE7B3A">
            <w:pPr>
              <w:spacing w:line="360" w:lineRule="auto"/>
              <w:jc w:val="center"/>
              <w:rPr>
                <w:sz w:val="24"/>
              </w:rPr>
            </w:pPr>
            <w:r>
              <w:rPr>
                <w:rFonts w:hint="eastAsia"/>
                <w:sz w:val="24"/>
              </w:rPr>
              <w:t>48</w:t>
            </w:r>
          </w:p>
        </w:tc>
        <w:tc>
          <w:tcPr>
            <w:tcW w:w="3867" w:type="dxa"/>
            <w:vAlign w:val="center"/>
          </w:tcPr>
          <w:p w:rsidR="00394F03" w:rsidRDefault="00BE7B3A">
            <w:pPr>
              <w:spacing w:line="360" w:lineRule="auto"/>
              <w:jc w:val="center"/>
              <w:rPr>
                <w:sz w:val="24"/>
              </w:rPr>
            </w:pPr>
            <w:r>
              <w:rPr>
                <w:rFonts w:hint="eastAsia"/>
                <w:sz w:val="24"/>
              </w:rPr>
              <w:t>16</w:t>
            </w:r>
            <w:r>
              <w:rPr>
                <w:rFonts w:hint="eastAsia"/>
                <w:sz w:val="24"/>
              </w:rPr>
              <w:t>题答案解析第二问“△</w:t>
            </w:r>
            <w:r>
              <w:rPr>
                <w:rFonts w:hint="eastAsia"/>
                <w:sz w:val="24"/>
              </w:rPr>
              <w:t>ABC</w:t>
            </w:r>
            <w:r>
              <w:rPr>
                <w:rFonts w:hint="eastAsia"/>
                <w:sz w:val="24"/>
              </w:rPr>
              <w:t>为直角三角形”</w:t>
            </w:r>
          </w:p>
        </w:tc>
        <w:tc>
          <w:tcPr>
            <w:tcW w:w="3554" w:type="dxa"/>
            <w:vAlign w:val="center"/>
          </w:tcPr>
          <w:p w:rsidR="00394F03" w:rsidRDefault="00BE7B3A">
            <w:pPr>
              <w:spacing w:line="360" w:lineRule="auto"/>
              <w:jc w:val="center"/>
              <w:rPr>
                <w:sz w:val="24"/>
              </w:rPr>
            </w:pPr>
            <w:r>
              <w:rPr>
                <w:rFonts w:hint="eastAsia"/>
                <w:sz w:val="24"/>
              </w:rPr>
              <w:t>与</w:t>
            </w:r>
            <w:r>
              <w:rPr>
                <w:rFonts w:hint="eastAsia"/>
                <w:sz w:val="24"/>
              </w:rPr>
              <w:t>a=</w:t>
            </w:r>
            <w:r>
              <w:rPr>
                <w:position w:val="-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DSMT4" ShapeID="_x0000_i1025" DrawAspect="Content" ObjectID="_1665834314" r:id="rId9"/>
              </w:object>
            </w:r>
            <w:r>
              <w:rPr>
                <w:rFonts w:hint="eastAsia"/>
              </w:rPr>
              <w:t>，</w:t>
            </w:r>
            <w:r>
              <w:rPr>
                <w:rFonts w:hint="eastAsia"/>
              </w:rPr>
              <w:t>b=1</w:t>
            </w:r>
            <w:r>
              <w:rPr>
                <w:rFonts w:hint="eastAsia"/>
              </w:rPr>
              <w:t>矛盾，故舍去。</w:t>
            </w:r>
          </w:p>
        </w:tc>
      </w:tr>
      <w:tr w:rsidR="00394F03">
        <w:tc>
          <w:tcPr>
            <w:tcW w:w="1101" w:type="dxa"/>
          </w:tcPr>
          <w:p w:rsidR="00394F03" w:rsidRDefault="00BE7B3A">
            <w:pPr>
              <w:spacing w:line="360" w:lineRule="auto"/>
              <w:jc w:val="center"/>
              <w:rPr>
                <w:sz w:val="24"/>
              </w:rPr>
            </w:pPr>
            <w:r>
              <w:rPr>
                <w:rFonts w:hint="eastAsia"/>
                <w:sz w:val="24"/>
              </w:rPr>
              <w:t>21</w:t>
            </w:r>
          </w:p>
        </w:tc>
        <w:tc>
          <w:tcPr>
            <w:tcW w:w="1101" w:type="dxa"/>
            <w:vAlign w:val="center"/>
          </w:tcPr>
          <w:p w:rsidR="00394F03" w:rsidRDefault="00BE7B3A">
            <w:pPr>
              <w:spacing w:line="360" w:lineRule="auto"/>
              <w:jc w:val="center"/>
              <w:rPr>
                <w:sz w:val="24"/>
              </w:rPr>
            </w:pPr>
            <w:r>
              <w:rPr>
                <w:rFonts w:hint="eastAsia"/>
                <w:sz w:val="24"/>
              </w:rPr>
              <w:t>11</w:t>
            </w:r>
          </w:p>
        </w:tc>
        <w:tc>
          <w:tcPr>
            <w:tcW w:w="3867" w:type="dxa"/>
            <w:vAlign w:val="center"/>
          </w:tcPr>
          <w:p w:rsidR="00394F03" w:rsidRDefault="00BE7B3A">
            <w:pPr>
              <w:spacing w:line="360" w:lineRule="auto"/>
              <w:jc w:val="center"/>
              <w:rPr>
                <w:sz w:val="24"/>
              </w:rPr>
            </w:pPr>
            <w:r>
              <w:rPr>
                <w:rFonts w:hint="eastAsia"/>
                <w:sz w:val="24"/>
              </w:rPr>
              <w:t>第</w:t>
            </w:r>
            <w:r>
              <w:rPr>
                <w:rFonts w:hint="eastAsia"/>
                <w:sz w:val="24"/>
              </w:rPr>
              <w:t>2</w:t>
            </w:r>
            <w:r>
              <w:rPr>
                <w:rFonts w:hint="eastAsia"/>
                <w:sz w:val="24"/>
              </w:rPr>
              <w:t>题题干“与</w:t>
            </w:r>
            <w:r>
              <w:rPr>
                <w:position w:val="-12"/>
                <w:sz w:val="24"/>
              </w:rPr>
              <w:object w:dxaOrig="720" w:dyaOrig="360">
                <v:shape id="_x0000_i1026" type="#_x0000_t75" style="width:36pt;height:18pt" o:ole="">
                  <v:imagedata r:id="rId10" o:title=""/>
                </v:shape>
                <o:OLEObject Type="Embed" ProgID="Equation.DSMT4" ShapeID="_x0000_i1026" DrawAspect="Content" ObjectID="_1665834315" r:id="rId11"/>
              </w:object>
            </w:r>
            <w:r>
              <w:rPr>
                <w:rFonts w:hint="eastAsia"/>
                <w:sz w:val="24"/>
              </w:rPr>
              <w:t>是等价无穷小”</w:t>
            </w:r>
          </w:p>
        </w:tc>
        <w:tc>
          <w:tcPr>
            <w:tcW w:w="3554" w:type="dxa"/>
            <w:vAlign w:val="center"/>
          </w:tcPr>
          <w:p w:rsidR="00394F03" w:rsidRDefault="00BE7B3A">
            <w:pPr>
              <w:spacing w:line="360" w:lineRule="auto"/>
              <w:jc w:val="center"/>
              <w:rPr>
                <w:sz w:val="24"/>
              </w:rPr>
            </w:pPr>
            <w:r>
              <w:rPr>
                <w:rFonts w:hint="eastAsia"/>
                <w:sz w:val="24"/>
              </w:rPr>
              <w:t>与</w:t>
            </w:r>
            <w:r>
              <w:rPr>
                <w:position w:val="-12"/>
                <w:sz w:val="24"/>
              </w:rPr>
              <w:object w:dxaOrig="600" w:dyaOrig="360">
                <v:shape id="_x0000_i1027" type="#_x0000_t75" style="width:30pt;height:18pt" o:ole="">
                  <v:imagedata r:id="rId12" o:title=""/>
                </v:shape>
                <o:OLEObject Type="Embed" ProgID="Equation.DSMT4" ShapeID="_x0000_i1027" DrawAspect="Content" ObjectID="_1665834316" r:id="rId13"/>
              </w:object>
            </w:r>
            <w:r>
              <w:rPr>
                <w:rFonts w:hint="eastAsia"/>
                <w:sz w:val="24"/>
              </w:rPr>
              <w:t>是等价无穷小</w:t>
            </w:r>
          </w:p>
        </w:tc>
      </w:tr>
      <w:tr w:rsidR="00394F03">
        <w:tc>
          <w:tcPr>
            <w:tcW w:w="1101" w:type="dxa"/>
          </w:tcPr>
          <w:p w:rsidR="00394F03" w:rsidRDefault="00BE7B3A">
            <w:pPr>
              <w:spacing w:line="360" w:lineRule="auto"/>
              <w:jc w:val="center"/>
              <w:rPr>
                <w:sz w:val="24"/>
              </w:rPr>
            </w:pPr>
            <w:r>
              <w:rPr>
                <w:rFonts w:hint="eastAsia"/>
                <w:sz w:val="24"/>
              </w:rPr>
              <w:t>21</w:t>
            </w:r>
          </w:p>
        </w:tc>
        <w:tc>
          <w:tcPr>
            <w:tcW w:w="1101" w:type="dxa"/>
            <w:vAlign w:val="center"/>
          </w:tcPr>
          <w:p w:rsidR="00394F03" w:rsidRDefault="00BE7B3A">
            <w:pPr>
              <w:spacing w:line="360" w:lineRule="auto"/>
              <w:jc w:val="center"/>
              <w:rPr>
                <w:sz w:val="24"/>
              </w:rPr>
            </w:pPr>
            <w:r>
              <w:rPr>
                <w:rFonts w:hint="eastAsia"/>
                <w:sz w:val="24"/>
              </w:rPr>
              <w:t>11</w:t>
            </w:r>
          </w:p>
        </w:tc>
        <w:tc>
          <w:tcPr>
            <w:tcW w:w="3867" w:type="dxa"/>
            <w:vAlign w:val="center"/>
          </w:tcPr>
          <w:p w:rsidR="00394F03" w:rsidRDefault="00BE7B3A">
            <w:pPr>
              <w:spacing w:line="360" w:lineRule="auto"/>
              <w:jc w:val="center"/>
              <w:rPr>
                <w:sz w:val="24"/>
              </w:rPr>
            </w:pPr>
            <w:r>
              <w:rPr>
                <w:rFonts w:hint="eastAsia"/>
                <w:sz w:val="24"/>
              </w:rPr>
              <w:t>第</w:t>
            </w:r>
            <w:r>
              <w:rPr>
                <w:rFonts w:hint="eastAsia"/>
                <w:sz w:val="24"/>
              </w:rPr>
              <w:t>4</w:t>
            </w:r>
            <w:r>
              <w:rPr>
                <w:rFonts w:hint="eastAsia"/>
                <w:sz w:val="24"/>
              </w:rPr>
              <w:t>题答案解析“</w:t>
            </w:r>
            <w:r>
              <w:rPr>
                <w:rFonts w:hint="eastAsia"/>
                <w:sz w:val="24"/>
              </w:rPr>
              <w:t>4.C</w:t>
            </w:r>
            <w:r>
              <w:rPr>
                <w:rFonts w:hint="eastAsia"/>
                <w:sz w:val="24"/>
              </w:rPr>
              <w:t>”；“②对”；“故选</w:t>
            </w:r>
            <w:r>
              <w:rPr>
                <w:rFonts w:hint="eastAsia"/>
                <w:sz w:val="24"/>
              </w:rPr>
              <w:t>C</w:t>
            </w:r>
            <w:r>
              <w:rPr>
                <w:rFonts w:hint="eastAsia"/>
                <w:sz w:val="24"/>
              </w:rPr>
              <w:t>”</w:t>
            </w:r>
          </w:p>
        </w:tc>
        <w:tc>
          <w:tcPr>
            <w:tcW w:w="3554" w:type="dxa"/>
            <w:vAlign w:val="center"/>
          </w:tcPr>
          <w:p w:rsidR="00394F03" w:rsidRDefault="00BE7B3A">
            <w:pPr>
              <w:spacing w:line="360" w:lineRule="auto"/>
              <w:jc w:val="center"/>
              <w:rPr>
                <w:sz w:val="24"/>
              </w:rPr>
            </w:pPr>
            <w:r>
              <w:rPr>
                <w:rFonts w:hint="eastAsia"/>
                <w:sz w:val="24"/>
              </w:rPr>
              <w:t>4.B</w:t>
            </w:r>
            <w:r>
              <w:rPr>
                <w:rFonts w:hint="eastAsia"/>
                <w:sz w:val="24"/>
              </w:rPr>
              <w:t>；②错误；故选</w:t>
            </w:r>
            <w:r>
              <w:rPr>
                <w:rFonts w:hint="eastAsia"/>
                <w:sz w:val="24"/>
              </w:rPr>
              <w:t>B</w:t>
            </w:r>
          </w:p>
        </w:tc>
      </w:tr>
      <w:tr w:rsidR="00394F03">
        <w:tc>
          <w:tcPr>
            <w:tcW w:w="1101" w:type="dxa"/>
          </w:tcPr>
          <w:p w:rsidR="00394F03" w:rsidRDefault="00BE7B3A">
            <w:pPr>
              <w:spacing w:line="360" w:lineRule="auto"/>
              <w:jc w:val="center"/>
              <w:rPr>
                <w:sz w:val="24"/>
              </w:rPr>
            </w:pPr>
            <w:r>
              <w:rPr>
                <w:rFonts w:hint="eastAsia"/>
                <w:sz w:val="24"/>
              </w:rPr>
              <w:t>50</w:t>
            </w:r>
          </w:p>
        </w:tc>
        <w:tc>
          <w:tcPr>
            <w:tcW w:w="1101" w:type="dxa"/>
            <w:vAlign w:val="center"/>
          </w:tcPr>
          <w:p w:rsidR="00394F03" w:rsidRDefault="00BE7B3A">
            <w:pPr>
              <w:spacing w:line="360" w:lineRule="auto"/>
              <w:jc w:val="center"/>
              <w:rPr>
                <w:sz w:val="24"/>
              </w:rPr>
            </w:pPr>
            <w:r>
              <w:rPr>
                <w:rFonts w:hint="eastAsia"/>
                <w:sz w:val="24"/>
              </w:rPr>
              <w:t>36</w:t>
            </w:r>
          </w:p>
        </w:tc>
        <w:tc>
          <w:tcPr>
            <w:tcW w:w="3867" w:type="dxa"/>
            <w:vAlign w:val="center"/>
          </w:tcPr>
          <w:p w:rsidR="00394F03" w:rsidRDefault="00BE7B3A">
            <w:pPr>
              <w:spacing w:line="360" w:lineRule="auto"/>
              <w:jc w:val="center"/>
              <w:rPr>
                <w:sz w:val="24"/>
              </w:rPr>
            </w:pPr>
            <w:r>
              <w:rPr>
                <w:rFonts w:hint="eastAsia"/>
                <w:sz w:val="24"/>
              </w:rPr>
              <w:t>第</w:t>
            </w:r>
            <w:r>
              <w:rPr>
                <w:rFonts w:hint="eastAsia"/>
                <w:sz w:val="24"/>
              </w:rPr>
              <w:t>17</w:t>
            </w:r>
            <w:r>
              <w:rPr>
                <w:rFonts w:hint="eastAsia"/>
                <w:sz w:val="24"/>
              </w:rPr>
              <w:t>题中（</w:t>
            </w:r>
            <w:r>
              <w:rPr>
                <w:rFonts w:hint="eastAsia"/>
                <w:sz w:val="24"/>
              </w:rPr>
              <w:t>2</w:t>
            </w:r>
            <w:r>
              <w:rPr>
                <w:rFonts w:hint="eastAsia"/>
                <w:sz w:val="24"/>
              </w:rPr>
              <w:t>）问中的第一个图中的“</w:t>
            </w:r>
            <w:r>
              <w:rPr>
                <w:rFonts w:hint="eastAsia"/>
                <w:position w:val="-24"/>
                <w:sz w:val="24"/>
              </w:rPr>
              <w:object w:dxaOrig="360" w:dyaOrig="620">
                <v:shape id="_x0000_i1028" type="#_x0000_t75" style="width:18pt;height:30.75pt" o:ole="">
                  <v:imagedata r:id="rId14" o:title=""/>
                </v:shape>
                <o:OLEObject Type="Embed" ProgID="Equation.DSMT4" ShapeID="_x0000_i1028" DrawAspect="Content" ObjectID="_1665834317" r:id="rId15"/>
              </w:object>
            </w:r>
            <w:r>
              <w:rPr>
                <w:rFonts w:hint="eastAsia"/>
                <w:sz w:val="24"/>
              </w:rPr>
              <w:t>”</w:t>
            </w:r>
          </w:p>
        </w:tc>
        <w:tc>
          <w:tcPr>
            <w:tcW w:w="3554" w:type="dxa"/>
            <w:vAlign w:val="center"/>
          </w:tcPr>
          <w:p w:rsidR="00394F03" w:rsidRDefault="00BE7B3A">
            <w:pPr>
              <w:spacing w:line="360" w:lineRule="auto"/>
              <w:jc w:val="center"/>
              <w:rPr>
                <w:sz w:val="24"/>
              </w:rPr>
            </w:pPr>
            <w:r>
              <w:rPr>
                <w:rFonts w:hint="eastAsia"/>
                <w:sz w:val="24"/>
              </w:rPr>
              <w:t>S</w:t>
            </w:r>
            <w:r>
              <w:rPr>
                <w:rFonts w:hint="eastAsia"/>
                <w:sz w:val="24"/>
                <w:vertAlign w:val="subscript"/>
              </w:rPr>
              <w:t>三角形</w:t>
            </w:r>
            <w:r>
              <w:rPr>
                <w:rFonts w:hint="eastAsia"/>
                <w:sz w:val="24"/>
              </w:rPr>
              <w:t>=</w:t>
            </w:r>
            <w:r>
              <w:rPr>
                <w:rFonts w:hint="eastAsia"/>
                <w:position w:val="-24"/>
                <w:sz w:val="24"/>
              </w:rPr>
              <w:object w:dxaOrig="360" w:dyaOrig="620">
                <v:shape id="_x0000_i1029" type="#_x0000_t75" style="width:18pt;height:30.75pt" o:ole="">
                  <v:imagedata r:id="rId16" o:title=""/>
                </v:shape>
                <o:OLEObject Type="Embed" ProgID="Equation.DSMT4" ShapeID="_x0000_i1029" DrawAspect="Content" ObjectID="_1665834318" r:id="rId17"/>
              </w:object>
            </w:r>
          </w:p>
        </w:tc>
      </w:tr>
      <w:tr w:rsidR="00AB5207">
        <w:tc>
          <w:tcPr>
            <w:tcW w:w="1101" w:type="dxa"/>
          </w:tcPr>
          <w:p w:rsidR="00AB5207" w:rsidRDefault="00AB5207">
            <w:pPr>
              <w:spacing w:line="360" w:lineRule="auto"/>
              <w:jc w:val="center"/>
              <w:rPr>
                <w:rFonts w:hint="eastAsia"/>
                <w:sz w:val="24"/>
              </w:rPr>
            </w:pPr>
            <w:r>
              <w:rPr>
                <w:rFonts w:hint="eastAsia"/>
                <w:sz w:val="24"/>
              </w:rPr>
              <w:t>50</w:t>
            </w:r>
          </w:p>
        </w:tc>
        <w:tc>
          <w:tcPr>
            <w:tcW w:w="1101" w:type="dxa"/>
            <w:vAlign w:val="center"/>
          </w:tcPr>
          <w:p w:rsidR="00AB5207" w:rsidRDefault="00AB5207">
            <w:pPr>
              <w:spacing w:line="360" w:lineRule="auto"/>
              <w:jc w:val="center"/>
              <w:rPr>
                <w:rFonts w:hint="eastAsia"/>
                <w:sz w:val="24"/>
              </w:rPr>
            </w:pPr>
            <w:r>
              <w:rPr>
                <w:rFonts w:hint="eastAsia"/>
                <w:sz w:val="24"/>
              </w:rPr>
              <w:t>36</w:t>
            </w:r>
          </w:p>
        </w:tc>
        <w:tc>
          <w:tcPr>
            <w:tcW w:w="3867" w:type="dxa"/>
            <w:vAlign w:val="center"/>
          </w:tcPr>
          <w:p w:rsidR="00AB5207" w:rsidRDefault="00AB5207" w:rsidP="00F434AF">
            <w:pPr>
              <w:spacing w:line="360" w:lineRule="auto"/>
              <w:jc w:val="center"/>
              <w:rPr>
                <w:rFonts w:hint="eastAsia"/>
                <w:sz w:val="24"/>
              </w:rPr>
            </w:pPr>
            <w:r>
              <w:rPr>
                <w:rFonts w:hint="eastAsia"/>
                <w:sz w:val="24"/>
              </w:rPr>
              <w:t>第</w:t>
            </w:r>
            <w:r>
              <w:rPr>
                <w:rFonts w:hint="eastAsia"/>
                <w:sz w:val="24"/>
              </w:rPr>
              <w:t>17</w:t>
            </w:r>
            <w:r>
              <w:rPr>
                <w:rFonts w:hint="eastAsia"/>
                <w:sz w:val="24"/>
              </w:rPr>
              <w:t>题第（</w:t>
            </w:r>
            <w:r>
              <w:rPr>
                <w:rFonts w:hint="eastAsia"/>
                <w:sz w:val="24"/>
              </w:rPr>
              <w:t>3</w:t>
            </w:r>
            <w:r>
              <w:rPr>
                <w:rFonts w:hint="eastAsia"/>
                <w:sz w:val="24"/>
              </w:rPr>
              <w:t>）</w:t>
            </w:r>
            <w:proofErr w:type="gramStart"/>
            <w:r>
              <w:rPr>
                <w:rFonts w:hint="eastAsia"/>
                <w:sz w:val="24"/>
              </w:rPr>
              <w:t>问答案</w:t>
            </w:r>
            <w:proofErr w:type="gramEnd"/>
            <w:r>
              <w:rPr>
                <w:rFonts w:hint="eastAsia"/>
                <w:sz w:val="24"/>
              </w:rPr>
              <w:t>解析</w:t>
            </w:r>
            <w:r w:rsidR="00F434AF">
              <w:rPr>
                <w:rFonts w:hint="eastAsia"/>
                <w:sz w:val="24"/>
              </w:rPr>
              <w:t>中</w:t>
            </w:r>
            <w:r>
              <w:rPr>
                <w:rFonts w:hint="eastAsia"/>
                <w:sz w:val="24"/>
              </w:rPr>
              <w:t>“重要不等式的推广”</w:t>
            </w:r>
            <w:r w:rsidR="00F434AF">
              <w:rPr>
                <w:rFonts w:hint="eastAsia"/>
                <w:sz w:val="24"/>
              </w:rPr>
              <w:t xml:space="preserve"> </w:t>
            </w:r>
          </w:p>
        </w:tc>
        <w:tc>
          <w:tcPr>
            <w:tcW w:w="3554" w:type="dxa"/>
            <w:vAlign w:val="center"/>
          </w:tcPr>
          <w:p w:rsidR="00F434AF" w:rsidRDefault="00F434AF" w:rsidP="0029233E">
            <w:pPr>
              <w:spacing w:line="360" w:lineRule="auto"/>
              <w:jc w:val="center"/>
              <w:rPr>
                <w:rFonts w:hint="eastAsia"/>
                <w:sz w:val="24"/>
              </w:rPr>
            </w:pPr>
            <w:r>
              <w:rPr>
                <w:rFonts w:hint="eastAsia"/>
                <w:sz w:val="24"/>
              </w:rPr>
              <w:t>认识“基本”二字，是学习这节内容的前提，基本不等式反映了实数的两种基本运算（加法和减法）所引出的大小变化，这一本质不仅反映在其代数结构上，而且也有几何意义，由此产生的问题在培养学生的代数推理能力和几何直观能力上都发挥了</w:t>
            </w:r>
            <w:r>
              <w:rPr>
                <w:rFonts w:hint="eastAsia"/>
                <w:sz w:val="24"/>
              </w:rPr>
              <w:t>积极</w:t>
            </w:r>
            <w:r>
              <w:rPr>
                <w:rFonts w:hint="eastAsia"/>
                <w:sz w:val="24"/>
              </w:rPr>
              <w:t>作用，因此，必须从基本不等式的</w:t>
            </w:r>
            <w:r>
              <w:rPr>
                <w:rFonts w:hint="eastAsia"/>
                <w:sz w:val="24"/>
              </w:rPr>
              <w:t>代数结构和几何意义两方面入手，才能让学生深刻理解其</w:t>
            </w:r>
            <w:r>
              <w:rPr>
                <w:rFonts w:hint="eastAsia"/>
                <w:sz w:val="24"/>
              </w:rPr>
              <w:t>的本质。</w:t>
            </w:r>
          </w:p>
          <w:p w:rsidR="00F434AF" w:rsidRPr="00F434AF" w:rsidRDefault="00996EE1" w:rsidP="00D16623">
            <w:pPr>
              <w:spacing w:line="360" w:lineRule="auto"/>
              <w:jc w:val="center"/>
              <w:rPr>
                <w:rFonts w:hint="eastAsia"/>
                <w:sz w:val="24"/>
              </w:rPr>
            </w:pPr>
            <w:r>
              <w:rPr>
                <w:rFonts w:hint="eastAsia"/>
                <w:sz w:val="24"/>
              </w:rPr>
              <w:lastRenderedPageBreak/>
              <w:t>从“数及其运算”的角度看，</w:t>
            </w:r>
            <w:r w:rsidRPr="00996EE1">
              <w:rPr>
                <w:position w:val="-24"/>
                <w:sz w:val="24"/>
              </w:rPr>
              <w:object w:dxaOrig="560" w:dyaOrig="620">
                <v:shape id="_x0000_i1030" type="#_x0000_t75" style="width:27.75pt;height:30.75pt" o:ole="">
                  <v:imagedata r:id="rId18" o:title=""/>
                </v:shape>
                <o:OLEObject Type="Embed" ProgID="Equation.DSMT4" ShapeID="_x0000_i1030" DrawAspect="Content" ObjectID="_1665834319" r:id="rId19"/>
              </w:object>
            </w:r>
            <w:r>
              <w:rPr>
                <w:rFonts w:hint="eastAsia"/>
                <w:sz w:val="24"/>
              </w:rPr>
              <w:t>是两个正数</w:t>
            </w:r>
            <w:r>
              <w:rPr>
                <w:rFonts w:hint="eastAsia"/>
                <w:sz w:val="24"/>
              </w:rPr>
              <w:t>a</w:t>
            </w:r>
            <w:r>
              <w:rPr>
                <w:rFonts w:hint="eastAsia"/>
                <w:sz w:val="24"/>
              </w:rPr>
              <w:t>，</w:t>
            </w:r>
            <w:r>
              <w:rPr>
                <w:rFonts w:hint="eastAsia"/>
                <w:sz w:val="24"/>
              </w:rPr>
              <w:t>b</w:t>
            </w:r>
            <w:r>
              <w:rPr>
                <w:rFonts w:hint="eastAsia"/>
                <w:sz w:val="24"/>
              </w:rPr>
              <w:t>的“平均数”</w:t>
            </w:r>
            <w:r w:rsidR="002628D4">
              <w:rPr>
                <w:rFonts w:hint="eastAsia"/>
                <w:sz w:val="24"/>
              </w:rPr>
              <w:t>，涉及两个正数的运算，也就是通过加、减、乘、除、乘方、开方等运算而产生的变化，在对运算结果之间的大小关系比较中就可以得到各种表现形式；</w:t>
            </w:r>
            <w:r>
              <w:rPr>
                <w:rFonts w:hint="eastAsia"/>
                <w:sz w:val="24"/>
              </w:rPr>
              <w:t>；从定量几何的角度看，</w:t>
            </w:r>
            <w:proofErr w:type="spellStart"/>
            <w:r>
              <w:rPr>
                <w:rFonts w:hint="eastAsia"/>
                <w:sz w:val="24"/>
              </w:rPr>
              <w:t>ab</w:t>
            </w:r>
            <w:proofErr w:type="spellEnd"/>
            <w:r>
              <w:rPr>
                <w:rFonts w:hint="eastAsia"/>
                <w:sz w:val="24"/>
              </w:rPr>
              <w:t>是长为</w:t>
            </w:r>
            <w:r>
              <w:rPr>
                <w:rFonts w:hint="eastAsia"/>
                <w:sz w:val="24"/>
              </w:rPr>
              <w:t>a</w:t>
            </w:r>
            <w:r>
              <w:rPr>
                <w:rFonts w:hint="eastAsia"/>
                <w:sz w:val="24"/>
              </w:rPr>
              <w:t>，宽为</w:t>
            </w:r>
            <w:r>
              <w:rPr>
                <w:rFonts w:hint="eastAsia"/>
                <w:sz w:val="24"/>
              </w:rPr>
              <w:t>b</w:t>
            </w:r>
            <w:r>
              <w:rPr>
                <w:rFonts w:hint="eastAsia"/>
                <w:sz w:val="24"/>
              </w:rPr>
              <w:t>的矩形面积，</w:t>
            </w:r>
            <w:r w:rsidRPr="00996EE1">
              <w:rPr>
                <w:position w:val="-8"/>
                <w:sz w:val="24"/>
              </w:rPr>
              <w:object w:dxaOrig="499" w:dyaOrig="360">
                <v:shape id="_x0000_i1031" type="#_x0000_t75" style="width:24.75pt;height:18pt" o:ole="">
                  <v:imagedata r:id="rId20" o:title=""/>
                </v:shape>
                <o:OLEObject Type="Embed" ProgID="Equation.DSMT4" ShapeID="_x0000_i1031" DrawAspect="Content" ObjectID="_1665834320" r:id="rId21"/>
              </w:object>
            </w:r>
            <w:r>
              <w:rPr>
                <w:rFonts w:hint="eastAsia"/>
                <w:sz w:val="24"/>
              </w:rPr>
              <w:t>就</w:t>
            </w:r>
            <w:proofErr w:type="gramStart"/>
            <w:r>
              <w:rPr>
                <w:rFonts w:hint="eastAsia"/>
                <w:sz w:val="24"/>
              </w:rPr>
              <w:t>叫作</w:t>
            </w:r>
            <w:proofErr w:type="gramEnd"/>
            <w:r>
              <w:rPr>
                <w:rFonts w:hint="eastAsia"/>
                <w:sz w:val="24"/>
              </w:rPr>
              <w:t>两个非负数</w:t>
            </w:r>
            <w:r>
              <w:rPr>
                <w:rFonts w:hint="eastAsia"/>
                <w:sz w:val="24"/>
              </w:rPr>
              <w:t>a</w:t>
            </w:r>
            <w:r>
              <w:rPr>
                <w:rFonts w:hint="eastAsia"/>
                <w:sz w:val="24"/>
              </w:rPr>
              <w:t>，</w:t>
            </w:r>
            <w:r>
              <w:rPr>
                <w:rFonts w:hint="eastAsia"/>
                <w:sz w:val="24"/>
              </w:rPr>
              <w:t>b</w:t>
            </w:r>
            <w:r>
              <w:rPr>
                <w:rFonts w:hint="eastAsia"/>
                <w:sz w:val="24"/>
              </w:rPr>
              <w:t>的“几何平均数”</w:t>
            </w:r>
            <w:r w:rsidR="002628D4">
              <w:rPr>
                <w:rFonts w:hint="eastAsia"/>
                <w:sz w:val="24"/>
              </w:rPr>
              <w:t>，直观表现为周长相等的矩形中，正方形面积最大；或者以</w:t>
            </w:r>
            <w:r w:rsidR="00AF5756" w:rsidRPr="00AF5756">
              <w:rPr>
                <w:position w:val="-8"/>
                <w:sz w:val="24"/>
              </w:rPr>
              <w:object w:dxaOrig="920" w:dyaOrig="400">
                <v:shape id="_x0000_i1033" type="#_x0000_t75" style="width:45.75pt;height:20.25pt" o:ole="">
                  <v:imagedata r:id="rId22" o:title=""/>
                </v:shape>
                <o:OLEObject Type="Embed" ProgID="Equation.DSMT4" ShapeID="_x0000_i1033" DrawAspect="Content" ObjectID="_1665834321" r:id="rId23"/>
              </w:object>
            </w:r>
            <w:r w:rsidR="002628D4">
              <w:rPr>
                <w:rFonts w:hint="eastAsia"/>
                <w:sz w:val="24"/>
              </w:rPr>
              <w:t>为斜边的直角三角形中，等腰直角三角形的高最长；或者等圆中，弦长不大于直径等</w:t>
            </w:r>
            <w:r>
              <w:rPr>
                <w:rFonts w:hint="eastAsia"/>
                <w:sz w:val="24"/>
              </w:rPr>
              <w:t>。</w:t>
            </w:r>
            <w:r w:rsidR="002628D4">
              <w:rPr>
                <w:rFonts w:hint="eastAsia"/>
                <w:sz w:val="24"/>
              </w:rPr>
              <w:t>也可以这样考虑：在一个平面内固定一条直线</w:t>
            </w:r>
            <w:proofErr w:type="spellStart"/>
            <w:r w:rsidR="0029233E">
              <w:rPr>
                <w:rFonts w:hint="eastAsia"/>
                <w:sz w:val="24"/>
              </w:rPr>
              <w:t>a+b</w:t>
            </w:r>
            <w:proofErr w:type="spellEnd"/>
            <w:r w:rsidR="002628D4">
              <w:rPr>
                <w:rFonts w:hint="eastAsia"/>
                <w:sz w:val="24"/>
              </w:rPr>
              <w:t>=24</w:t>
            </w:r>
            <w:r w:rsidR="00AF5756">
              <w:rPr>
                <w:rFonts w:hint="eastAsia"/>
                <w:sz w:val="24"/>
              </w:rPr>
              <w:t>，考查</w:t>
            </w:r>
            <w:r w:rsidR="002628D4">
              <w:rPr>
                <w:rFonts w:hint="eastAsia"/>
                <w:sz w:val="24"/>
              </w:rPr>
              <w:t>曲线族</w:t>
            </w:r>
            <w:proofErr w:type="spellStart"/>
            <w:r w:rsidR="0029233E">
              <w:rPr>
                <w:rFonts w:hint="eastAsia"/>
                <w:sz w:val="24"/>
              </w:rPr>
              <w:t>ab</w:t>
            </w:r>
            <w:proofErr w:type="spellEnd"/>
            <w:r w:rsidR="002628D4">
              <w:rPr>
                <w:rFonts w:hint="eastAsia"/>
                <w:sz w:val="24"/>
              </w:rPr>
              <w:t>=c</w:t>
            </w:r>
            <w:r w:rsidR="002628D4">
              <w:rPr>
                <w:rFonts w:hint="eastAsia"/>
                <w:sz w:val="24"/>
              </w:rPr>
              <w:t>（</w:t>
            </w:r>
            <w:r w:rsidR="002628D4">
              <w:rPr>
                <w:rFonts w:hint="eastAsia"/>
                <w:sz w:val="24"/>
              </w:rPr>
              <w:t>c</w:t>
            </w:r>
            <w:r w:rsidR="002628D4">
              <w:rPr>
                <w:rFonts w:hint="eastAsia"/>
                <w:sz w:val="24"/>
              </w:rPr>
              <w:t>为参数），</w:t>
            </w:r>
            <w:r w:rsidR="0029233E">
              <w:rPr>
                <w:rFonts w:hint="eastAsia"/>
                <w:sz w:val="24"/>
              </w:rPr>
              <w:t>二者有公共点，使</w:t>
            </w:r>
            <w:r w:rsidR="0029233E">
              <w:rPr>
                <w:rFonts w:hint="eastAsia"/>
                <w:sz w:val="24"/>
              </w:rPr>
              <w:t>c</w:t>
            </w:r>
            <w:r w:rsidR="0029233E">
              <w:rPr>
                <w:rFonts w:hint="eastAsia"/>
                <w:sz w:val="24"/>
              </w:rPr>
              <w:t>取得最大值的曲线是和直线相切于（</w:t>
            </w:r>
            <w:r w:rsidR="00D16623" w:rsidRPr="00D16623">
              <w:rPr>
                <w:position w:val="-6"/>
                <w:sz w:val="24"/>
              </w:rPr>
              <w:object w:dxaOrig="260" w:dyaOrig="279">
                <v:shape id="_x0000_i1034" type="#_x0000_t75" style="width:12.75pt;height:14.25pt" o:ole="">
                  <v:imagedata r:id="rId24" o:title=""/>
                </v:shape>
                <o:OLEObject Type="Embed" ProgID="Equation.DSMT4" ShapeID="_x0000_i1034" DrawAspect="Content" ObjectID="_1665834322" r:id="rId25"/>
              </w:object>
            </w:r>
            <w:r w:rsidR="0029233E">
              <w:rPr>
                <w:rFonts w:hint="eastAsia"/>
                <w:sz w:val="24"/>
              </w:rPr>
              <w:t>，</w:t>
            </w:r>
            <w:r w:rsidR="00D16623" w:rsidRPr="00D16623">
              <w:rPr>
                <w:position w:val="-6"/>
                <w:sz w:val="24"/>
              </w:rPr>
              <w:object w:dxaOrig="260" w:dyaOrig="279">
                <v:shape id="_x0000_i1035" type="#_x0000_t75" style="width:12.75pt;height:14.25pt" o:ole="">
                  <v:imagedata r:id="rId24" o:title=""/>
                </v:shape>
                <o:OLEObject Type="Embed" ProgID="Equation.DSMT4" ShapeID="_x0000_i1035" DrawAspect="Content" ObjectID="_1665834323" r:id="rId26"/>
              </w:object>
            </w:r>
            <w:r w:rsidR="0029233E">
              <w:rPr>
                <w:rFonts w:hint="eastAsia"/>
                <w:sz w:val="24"/>
              </w:rPr>
              <w:t>）的那条曲线，这时</w:t>
            </w:r>
            <w:r w:rsidR="0029233E">
              <w:rPr>
                <w:rFonts w:hint="eastAsia"/>
                <w:sz w:val="24"/>
              </w:rPr>
              <w:t>c=</w:t>
            </w:r>
            <w:r w:rsidR="00D16623" w:rsidRPr="00D16623">
              <w:rPr>
                <w:position w:val="-6"/>
                <w:sz w:val="24"/>
              </w:rPr>
              <w:object w:dxaOrig="340" w:dyaOrig="320">
                <v:shape id="_x0000_i1036" type="#_x0000_t75" style="width:17.25pt;height:15.75pt" o:ole="">
                  <v:imagedata r:id="rId27" o:title=""/>
                </v:shape>
                <o:OLEObject Type="Embed" ProgID="Equation.DSMT4" ShapeID="_x0000_i1036" DrawAspect="Content" ObjectID="_1665834324" r:id="rId28"/>
              </w:object>
            </w:r>
            <w:r w:rsidR="0029233E">
              <w:rPr>
                <w:rFonts w:hint="eastAsia"/>
                <w:sz w:val="24"/>
              </w:rPr>
              <w:t>，于是</w:t>
            </w:r>
            <w:proofErr w:type="spellStart"/>
            <w:r w:rsidR="0029233E">
              <w:rPr>
                <w:rFonts w:hint="eastAsia"/>
                <w:sz w:val="24"/>
              </w:rPr>
              <w:t>ab</w:t>
            </w:r>
            <w:proofErr w:type="spellEnd"/>
            <w:r w:rsidR="0029233E">
              <w:rPr>
                <w:rFonts w:hint="eastAsia"/>
                <w:sz w:val="24"/>
              </w:rPr>
              <w:t>≤</w:t>
            </w:r>
            <w:r w:rsidR="0029233E" w:rsidRPr="0029233E">
              <w:rPr>
                <w:position w:val="-28"/>
                <w:sz w:val="24"/>
              </w:rPr>
              <w:object w:dxaOrig="880" w:dyaOrig="740">
                <v:shape id="_x0000_i1032" type="#_x0000_t75" style="width:44.25pt;height:36.75pt" o:ole="">
                  <v:imagedata r:id="rId29" o:title=""/>
                </v:shape>
                <o:OLEObject Type="Embed" ProgID="Equation.DSMT4" ShapeID="_x0000_i1032" DrawAspect="Content" ObjectID="_1665834325" r:id="rId30"/>
              </w:object>
            </w:r>
            <w:r w:rsidR="0029233E">
              <w:rPr>
                <w:rFonts w:hint="eastAsia"/>
                <w:sz w:val="24"/>
              </w:rPr>
              <w:t>。</w:t>
            </w:r>
            <w:r>
              <w:rPr>
                <w:rFonts w:hint="eastAsia"/>
                <w:sz w:val="24"/>
              </w:rPr>
              <w:t>因此，不等式中涉及的是代数、几何中的“基本量”</w:t>
            </w:r>
            <w:r w:rsidR="0029233E">
              <w:rPr>
                <w:rFonts w:hint="eastAsia"/>
                <w:sz w:val="24"/>
              </w:rPr>
              <w:t>，</w:t>
            </w:r>
            <w:r w:rsidR="00F434AF">
              <w:rPr>
                <w:rFonts w:hint="eastAsia"/>
                <w:sz w:val="24"/>
              </w:rPr>
              <w:t>而且有多</w:t>
            </w:r>
            <w:r>
              <w:rPr>
                <w:rFonts w:hint="eastAsia"/>
                <w:sz w:val="24"/>
              </w:rPr>
              <w:t>种等价形式。</w:t>
            </w:r>
          </w:p>
        </w:tc>
      </w:tr>
    </w:tbl>
    <w:p w:rsidR="00394F03" w:rsidRDefault="00394F03">
      <w:pPr>
        <w:rPr>
          <w:sz w:val="24"/>
        </w:rPr>
      </w:pPr>
      <w:bookmarkStart w:id="0" w:name="_GoBack"/>
      <w:bookmarkEnd w:id="0"/>
    </w:p>
    <w:sectPr w:rsidR="00394F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3A" w:rsidRDefault="00BE7B3A" w:rsidP="00AB5207">
      <w:r>
        <w:separator/>
      </w:r>
    </w:p>
  </w:endnote>
  <w:endnote w:type="continuationSeparator" w:id="0">
    <w:p w:rsidR="00BE7B3A" w:rsidRDefault="00BE7B3A" w:rsidP="00AB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3A" w:rsidRDefault="00BE7B3A" w:rsidP="00AB5207">
      <w:r>
        <w:separator/>
      </w:r>
    </w:p>
  </w:footnote>
  <w:footnote w:type="continuationSeparator" w:id="0">
    <w:p w:rsidR="00BE7B3A" w:rsidRDefault="00BE7B3A" w:rsidP="00AB5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7CB"/>
    <w:rsid w:val="00022BDD"/>
    <w:rsid w:val="0007124B"/>
    <w:rsid w:val="00075429"/>
    <w:rsid w:val="00075693"/>
    <w:rsid w:val="00090E43"/>
    <w:rsid w:val="000B6448"/>
    <w:rsid w:val="000D340C"/>
    <w:rsid w:val="001250D9"/>
    <w:rsid w:val="0012630A"/>
    <w:rsid w:val="001705C8"/>
    <w:rsid w:val="00172A27"/>
    <w:rsid w:val="00185FC0"/>
    <w:rsid w:val="00186E1E"/>
    <w:rsid w:val="00193FF7"/>
    <w:rsid w:val="00206045"/>
    <w:rsid w:val="00212293"/>
    <w:rsid w:val="00214482"/>
    <w:rsid w:val="00217516"/>
    <w:rsid w:val="00233DB9"/>
    <w:rsid w:val="00252535"/>
    <w:rsid w:val="002628D4"/>
    <w:rsid w:val="00271B14"/>
    <w:rsid w:val="0029233E"/>
    <w:rsid w:val="002A103C"/>
    <w:rsid w:val="002C426D"/>
    <w:rsid w:val="003079EB"/>
    <w:rsid w:val="00314801"/>
    <w:rsid w:val="0032266B"/>
    <w:rsid w:val="00354121"/>
    <w:rsid w:val="00394F03"/>
    <w:rsid w:val="003E5790"/>
    <w:rsid w:val="003E5AF5"/>
    <w:rsid w:val="0041288C"/>
    <w:rsid w:val="00414249"/>
    <w:rsid w:val="004209A2"/>
    <w:rsid w:val="00466E22"/>
    <w:rsid w:val="004749A3"/>
    <w:rsid w:val="0048595A"/>
    <w:rsid w:val="00497265"/>
    <w:rsid w:val="00512990"/>
    <w:rsid w:val="00513233"/>
    <w:rsid w:val="00515C4D"/>
    <w:rsid w:val="00527262"/>
    <w:rsid w:val="00600D86"/>
    <w:rsid w:val="00620AE2"/>
    <w:rsid w:val="00637E20"/>
    <w:rsid w:val="0064386B"/>
    <w:rsid w:val="006A1D51"/>
    <w:rsid w:val="00705BFB"/>
    <w:rsid w:val="007421D6"/>
    <w:rsid w:val="00797CD6"/>
    <w:rsid w:val="007A0BA4"/>
    <w:rsid w:val="007A5955"/>
    <w:rsid w:val="007B2F75"/>
    <w:rsid w:val="007B72EC"/>
    <w:rsid w:val="007C17A1"/>
    <w:rsid w:val="007C7206"/>
    <w:rsid w:val="00830909"/>
    <w:rsid w:val="00831869"/>
    <w:rsid w:val="00844961"/>
    <w:rsid w:val="00867C2C"/>
    <w:rsid w:val="00894762"/>
    <w:rsid w:val="00930D66"/>
    <w:rsid w:val="00945151"/>
    <w:rsid w:val="00954402"/>
    <w:rsid w:val="00986165"/>
    <w:rsid w:val="00996EE1"/>
    <w:rsid w:val="009E4970"/>
    <w:rsid w:val="009F16F1"/>
    <w:rsid w:val="009F3F4A"/>
    <w:rsid w:val="00A01163"/>
    <w:rsid w:val="00A35747"/>
    <w:rsid w:val="00A36143"/>
    <w:rsid w:val="00AA29F7"/>
    <w:rsid w:val="00AA508F"/>
    <w:rsid w:val="00AB0E99"/>
    <w:rsid w:val="00AB5207"/>
    <w:rsid w:val="00AC5FC8"/>
    <w:rsid w:val="00AD69DA"/>
    <w:rsid w:val="00AF552E"/>
    <w:rsid w:val="00AF5756"/>
    <w:rsid w:val="00B1354A"/>
    <w:rsid w:val="00B210B2"/>
    <w:rsid w:val="00B8578A"/>
    <w:rsid w:val="00B934DB"/>
    <w:rsid w:val="00B93AA3"/>
    <w:rsid w:val="00BA3E53"/>
    <w:rsid w:val="00BC69A8"/>
    <w:rsid w:val="00BE7B3A"/>
    <w:rsid w:val="00C32238"/>
    <w:rsid w:val="00C41447"/>
    <w:rsid w:val="00C731D9"/>
    <w:rsid w:val="00CA2519"/>
    <w:rsid w:val="00CC4F7B"/>
    <w:rsid w:val="00CD031E"/>
    <w:rsid w:val="00CF6F8E"/>
    <w:rsid w:val="00D01052"/>
    <w:rsid w:val="00D10A8C"/>
    <w:rsid w:val="00D16623"/>
    <w:rsid w:val="00D51BEE"/>
    <w:rsid w:val="00D72600"/>
    <w:rsid w:val="00D83AC9"/>
    <w:rsid w:val="00DA3042"/>
    <w:rsid w:val="00DB5956"/>
    <w:rsid w:val="00DC0B2D"/>
    <w:rsid w:val="00DD06BE"/>
    <w:rsid w:val="00DE005D"/>
    <w:rsid w:val="00DF6F37"/>
    <w:rsid w:val="00E14C77"/>
    <w:rsid w:val="00E31DE1"/>
    <w:rsid w:val="00E37888"/>
    <w:rsid w:val="00E472EA"/>
    <w:rsid w:val="00E964A0"/>
    <w:rsid w:val="00EA3CB8"/>
    <w:rsid w:val="00EC041C"/>
    <w:rsid w:val="00EE2BB2"/>
    <w:rsid w:val="00F02A33"/>
    <w:rsid w:val="00F3006E"/>
    <w:rsid w:val="00F434AF"/>
    <w:rsid w:val="00F67EEB"/>
    <w:rsid w:val="00F81106"/>
    <w:rsid w:val="00F8649D"/>
    <w:rsid w:val="00FE253A"/>
    <w:rsid w:val="00FE474C"/>
    <w:rsid w:val="00FF1C5A"/>
    <w:rsid w:val="05622A6F"/>
    <w:rsid w:val="3B0479D6"/>
    <w:rsid w:val="3EE4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china</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2020-11-02T06:58:00Z</dcterms:created>
  <dcterms:modified xsi:type="dcterms:W3CDTF">2020-11-02T06:58:00Z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